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87146" w14:textId="2B1B3371" w:rsidR="00CC0E35" w:rsidRPr="00F14157" w:rsidRDefault="00CC0E35" w:rsidP="003B3D95">
      <w:pPr>
        <w:spacing w:after="0"/>
        <w:rPr>
          <w:rFonts w:ascii="Verdana" w:hAnsi="Verdana"/>
          <w:b/>
          <w:bCs/>
          <w:sz w:val="20"/>
          <w:szCs w:val="20"/>
        </w:rPr>
      </w:pPr>
      <w:r w:rsidRPr="00F14157">
        <w:rPr>
          <w:noProof/>
        </w:rPr>
        <w:drawing>
          <wp:inline distT="0" distB="0" distL="0" distR="0" wp14:anchorId="41F24835" wp14:editId="512F3BE1">
            <wp:extent cx="2930612" cy="861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240" cy="872312"/>
                    </a:xfrm>
                    <a:prstGeom prst="rect">
                      <a:avLst/>
                    </a:prstGeom>
                    <a:noFill/>
                    <a:ln>
                      <a:noFill/>
                    </a:ln>
                  </pic:spPr>
                </pic:pic>
              </a:graphicData>
            </a:graphic>
          </wp:inline>
        </w:drawing>
      </w:r>
      <w:r w:rsidRPr="00F14157">
        <w:rPr>
          <w:rFonts w:ascii="Verdana" w:hAnsi="Verdana"/>
          <w:b/>
          <w:bCs/>
          <w:sz w:val="20"/>
          <w:szCs w:val="20"/>
        </w:rPr>
        <w:tab/>
      </w:r>
      <w:r w:rsidRPr="00F14157">
        <w:rPr>
          <w:rFonts w:ascii="Verdana" w:hAnsi="Verdana"/>
          <w:b/>
          <w:bCs/>
          <w:sz w:val="20"/>
          <w:szCs w:val="20"/>
        </w:rPr>
        <w:tab/>
      </w:r>
      <w:r w:rsidRPr="00F14157">
        <w:rPr>
          <w:rFonts w:ascii="Roboto Condensed" w:hAnsi="Roboto Condensed"/>
          <w:noProof/>
          <w:sz w:val="24"/>
          <w:szCs w:val="24"/>
          <w:lang w:eastAsia="et-EE"/>
          <w14:ligatures w14:val="none"/>
        </w:rPr>
        <w:drawing>
          <wp:inline distT="0" distB="0" distL="0" distR="0" wp14:anchorId="4D914A92" wp14:editId="59E698AE">
            <wp:extent cx="2154417" cy="860400"/>
            <wp:effectExtent l="0" t="0" r="0" b="0"/>
            <wp:docPr id="2052" name="Picture 3">
              <a:extLst xmlns:a="http://schemas.openxmlformats.org/drawingml/2006/main">
                <a:ext uri="{FF2B5EF4-FFF2-40B4-BE49-F238E27FC236}">
                  <a16:creationId xmlns:a16="http://schemas.microsoft.com/office/drawing/2014/main" id="{73AA4430-DF4C-9790-6884-6212FB814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a:extLst>
                        <a:ext uri="{FF2B5EF4-FFF2-40B4-BE49-F238E27FC236}">
                          <a16:creationId xmlns:a16="http://schemas.microsoft.com/office/drawing/2014/main" id="{73AA4430-DF4C-9790-6884-6212FB814D9F}"/>
                        </a:ext>
                      </a:extLst>
                    </pic:cNvPr>
                    <pic:cNvPicPr>
                      <a:picLocks noChangeAspect="1" noChangeArrowheads="1"/>
                    </pic:cNvPicPr>
                  </pic:nvPicPr>
                  <pic:blipFill>
                    <a:blip r:embed="rId12" cstate="print">
                      <a:alphaModFix/>
                      <a:lum/>
                      <a:extLst>
                        <a:ext uri="{28A0092B-C50C-407E-A947-70E740481C1C}">
                          <a14:useLocalDpi xmlns:a14="http://schemas.microsoft.com/office/drawing/2010/main" val="0"/>
                        </a:ext>
                      </a:extLst>
                    </a:blip>
                    <a:srcRect/>
                    <a:stretch>
                      <a:fillRect/>
                    </a:stretch>
                  </pic:blipFill>
                  <pic:spPr bwMode="auto">
                    <a:xfrm>
                      <a:off x="0" y="0"/>
                      <a:ext cx="2154417" cy="860400"/>
                    </a:xfrm>
                    <a:prstGeom prst="rect">
                      <a:avLst/>
                    </a:prstGeom>
                  </pic:spPr>
                </pic:pic>
              </a:graphicData>
            </a:graphic>
          </wp:inline>
        </w:drawing>
      </w:r>
    </w:p>
    <w:p w14:paraId="6993ADF1" w14:textId="43700F16" w:rsidR="004756AD" w:rsidRPr="00F14157" w:rsidRDefault="004756AD" w:rsidP="00DB7AC0">
      <w:pPr>
        <w:spacing w:after="0"/>
        <w:jc w:val="center"/>
        <w:rPr>
          <w:rFonts w:ascii="Verdana" w:hAnsi="Verdana"/>
          <w:sz w:val="20"/>
          <w:szCs w:val="20"/>
        </w:rPr>
      </w:pPr>
      <w:proofErr w:type="gramStart"/>
      <w:r w:rsidRPr="00F14157">
        <w:rPr>
          <w:rFonts w:ascii="Verdana" w:hAnsi="Verdana"/>
          <w:sz w:val="20"/>
          <w:szCs w:val="20"/>
        </w:rPr>
        <w:t>Swiss-Estonian</w:t>
      </w:r>
      <w:proofErr w:type="gramEnd"/>
      <w:r w:rsidRPr="00F14157">
        <w:rPr>
          <w:rFonts w:ascii="Verdana" w:hAnsi="Verdana"/>
          <w:sz w:val="20"/>
          <w:szCs w:val="20"/>
        </w:rPr>
        <w:t xml:space="preserve"> Cooperation Programme</w:t>
      </w:r>
    </w:p>
    <w:p w14:paraId="28D66054" w14:textId="35BD0813" w:rsidR="004756AD" w:rsidRPr="00F14157" w:rsidRDefault="004756AD" w:rsidP="00DB7AC0">
      <w:pPr>
        <w:spacing w:after="0"/>
        <w:jc w:val="center"/>
        <w:rPr>
          <w:rFonts w:ascii="Verdana" w:hAnsi="Verdana"/>
          <w:sz w:val="20"/>
          <w:szCs w:val="20"/>
        </w:rPr>
      </w:pPr>
      <w:r w:rsidRPr="00F14157">
        <w:rPr>
          <w:rFonts w:ascii="Verdana" w:hAnsi="Verdana"/>
          <w:sz w:val="20"/>
          <w:szCs w:val="20"/>
        </w:rPr>
        <w:t>Support Measure "Supporting Social Inclusion"</w:t>
      </w:r>
    </w:p>
    <w:p w14:paraId="2981CED4" w14:textId="22F60740" w:rsidR="009231DD" w:rsidRPr="00F14157" w:rsidRDefault="009231DD" w:rsidP="00DB7AC0">
      <w:pPr>
        <w:spacing w:after="0"/>
        <w:jc w:val="center"/>
        <w:rPr>
          <w:rFonts w:ascii="Verdana" w:hAnsi="Verdana"/>
          <w:b/>
          <w:bCs/>
          <w:sz w:val="20"/>
          <w:szCs w:val="20"/>
        </w:rPr>
      </w:pPr>
      <w:r w:rsidRPr="00F14157">
        <w:rPr>
          <w:rFonts w:ascii="Verdana" w:hAnsi="Verdana"/>
          <w:b/>
          <w:bCs/>
          <w:sz w:val="20"/>
          <w:szCs w:val="20"/>
        </w:rPr>
        <w:t xml:space="preserve">Minutes of the </w:t>
      </w:r>
      <w:r w:rsidR="00361E4E" w:rsidRPr="00F14157">
        <w:rPr>
          <w:rFonts w:ascii="Verdana" w:hAnsi="Verdana"/>
          <w:b/>
          <w:bCs/>
          <w:sz w:val="20"/>
          <w:szCs w:val="20"/>
        </w:rPr>
        <w:t>Steering Committee meeting</w:t>
      </w:r>
    </w:p>
    <w:p w14:paraId="14EF6011" w14:textId="77777777" w:rsidR="009231DD" w:rsidRPr="00F14157" w:rsidRDefault="009231DD" w:rsidP="00DB7AC0">
      <w:pPr>
        <w:spacing w:after="0"/>
        <w:jc w:val="center"/>
        <w:rPr>
          <w:rFonts w:ascii="Verdana" w:hAnsi="Verdana"/>
          <w:b/>
          <w:bCs/>
          <w:sz w:val="20"/>
          <w:szCs w:val="20"/>
        </w:rPr>
      </w:pPr>
    </w:p>
    <w:tbl>
      <w:tblPr>
        <w:tblStyle w:val="Helekontuurtabel"/>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385"/>
        <w:gridCol w:w="1276"/>
        <w:gridCol w:w="5801"/>
      </w:tblGrid>
      <w:tr w:rsidR="004756AD" w:rsidRPr="00F14157" w14:paraId="3C89F885" w14:textId="77777777" w:rsidTr="009231DD">
        <w:tc>
          <w:tcPr>
            <w:tcW w:w="1985" w:type="dxa"/>
            <w:gridSpan w:val="2"/>
          </w:tcPr>
          <w:p w14:paraId="603FA0CF" w14:textId="77777777" w:rsidR="0047273A" w:rsidRPr="00F14157" w:rsidRDefault="004756AD" w:rsidP="00DB7AC0">
            <w:pPr>
              <w:rPr>
                <w:rFonts w:ascii="Verdana" w:hAnsi="Verdana"/>
                <w:b/>
                <w:bCs/>
                <w:sz w:val="20"/>
                <w:szCs w:val="20"/>
              </w:rPr>
            </w:pPr>
            <w:r w:rsidRPr="00F14157">
              <w:rPr>
                <w:rFonts w:ascii="Verdana" w:hAnsi="Verdana"/>
                <w:b/>
                <w:bCs/>
                <w:sz w:val="20"/>
                <w:szCs w:val="20"/>
              </w:rPr>
              <w:t>Date</w:t>
            </w:r>
            <w:r w:rsidR="00151CCC" w:rsidRPr="00F14157">
              <w:rPr>
                <w:rFonts w:ascii="Verdana" w:hAnsi="Verdana"/>
                <w:b/>
                <w:bCs/>
                <w:sz w:val="20"/>
                <w:szCs w:val="20"/>
              </w:rPr>
              <w:t xml:space="preserve"> </w:t>
            </w:r>
          </w:p>
          <w:p w14:paraId="0EE8B310" w14:textId="4655AFA1" w:rsidR="004756AD" w:rsidRPr="00F14157" w:rsidRDefault="00151CCC" w:rsidP="00DB7AC0">
            <w:pPr>
              <w:rPr>
                <w:rFonts w:ascii="Verdana" w:hAnsi="Verdana"/>
                <w:b/>
                <w:bCs/>
                <w:sz w:val="20"/>
                <w:szCs w:val="20"/>
              </w:rPr>
            </w:pPr>
            <w:r w:rsidRPr="00F14157">
              <w:rPr>
                <w:rFonts w:ascii="Verdana" w:hAnsi="Verdana"/>
                <w:b/>
                <w:bCs/>
                <w:sz w:val="20"/>
                <w:szCs w:val="20"/>
              </w:rPr>
              <w:t>and time:</w:t>
            </w:r>
          </w:p>
        </w:tc>
        <w:tc>
          <w:tcPr>
            <w:tcW w:w="7077" w:type="dxa"/>
            <w:gridSpan w:val="2"/>
          </w:tcPr>
          <w:p w14:paraId="6F43B754" w14:textId="236DC5AE" w:rsidR="004756AD" w:rsidRPr="00F14157" w:rsidRDefault="000271D2" w:rsidP="00DB7AC0">
            <w:pPr>
              <w:rPr>
                <w:rFonts w:ascii="Verdana" w:hAnsi="Verdana"/>
                <w:sz w:val="20"/>
                <w:szCs w:val="20"/>
              </w:rPr>
            </w:pPr>
            <w:r w:rsidRPr="00F14157">
              <w:rPr>
                <w:rFonts w:ascii="Verdana" w:hAnsi="Verdana"/>
                <w:sz w:val="20"/>
                <w:szCs w:val="20"/>
              </w:rPr>
              <w:t>05</w:t>
            </w:r>
            <w:r w:rsidR="004756AD" w:rsidRPr="00F14157">
              <w:rPr>
                <w:rFonts w:ascii="Verdana" w:hAnsi="Verdana"/>
                <w:sz w:val="20"/>
                <w:szCs w:val="20"/>
              </w:rPr>
              <w:t>.</w:t>
            </w:r>
            <w:r w:rsidRPr="00F14157">
              <w:rPr>
                <w:rFonts w:ascii="Verdana" w:hAnsi="Verdana"/>
                <w:sz w:val="20"/>
                <w:szCs w:val="20"/>
              </w:rPr>
              <w:t>03</w:t>
            </w:r>
            <w:r w:rsidR="004756AD" w:rsidRPr="00F14157">
              <w:rPr>
                <w:rFonts w:ascii="Verdana" w:hAnsi="Verdana"/>
                <w:sz w:val="20"/>
                <w:szCs w:val="20"/>
              </w:rPr>
              <w:t>.202</w:t>
            </w:r>
            <w:r w:rsidR="002F1EA8" w:rsidRPr="00F14157">
              <w:rPr>
                <w:rFonts w:ascii="Verdana" w:hAnsi="Verdana"/>
                <w:sz w:val="20"/>
                <w:szCs w:val="20"/>
              </w:rPr>
              <w:t>5</w:t>
            </w:r>
          </w:p>
          <w:p w14:paraId="21FE2E8D" w14:textId="1001342F" w:rsidR="000C7112" w:rsidRPr="00F14157" w:rsidRDefault="000C7112" w:rsidP="00DB7AC0">
            <w:pPr>
              <w:rPr>
                <w:rFonts w:ascii="Verdana" w:hAnsi="Verdana"/>
                <w:sz w:val="20"/>
                <w:szCs w:val="20"/>
              </w:rPr>
            </w:pPr>
            <w:r w:rsidRPr="00F14157">
              <w:rPr>
                <w:rFonts w:ascii="Verdana" w:hAnsi="Verdana"/>
                <w:sz w:val="20"/>
                <w:szCs w:val="20"/>
              </w:rPr>
              <w:t>1</w:t>
            </w:r>
            <w:r w:rsidR="000345F9" w:rsidRPr="00F14157">
              <w:rPr>
                <w:rFonts w:ascii="Verdana" w:hAnsi="Verdana"/>
                <w:sz w:val="20"/>
                <w:szCs w:val="20"/>
              </w:rPr>
              <w:t>3</w:t>
            </w:r>
            <w:r w:rsidRPr="00F14157">
              <w:rPr>
                <w:rFonts w:ascii="Verdana" w:hAnsi="Verdana"/>
                <w:sz w:val="20"/>
                <w:szCs w:val="20"/>
              </w:rPr>
              <w:t>:</w:t>
            </w:r>
            <w:r w:rsidR="000345F9" w:rsidRPr="00F14157">
              <w:rPr>
                <w:rFonts w:ascii="Verdana" w:hAnsi="Verdana"/>
                <w:sz w:val="20"/>
                <w:szCs w:val="20"/>
              </w:rPr>
              <w:t>30</w:t>
            </w:r>
            <w:r w:rsidR="0047273A" w:rsidRPr="00F14157">
              <w:rPr>
                <w:rFonts w:ascii="Verdana" w:hAnsi="Verdana"/>
                <w:sz w:val="20"/>
                <w:szCs w:val="20"/>
              </w:rPr>
              <w:t>–1</w:t>
            </w:r>
            <w:r w:rsidR="00866C9A" w:rsidRPr="00F14157">
              <w:rPr>
                <w:rFonts w:ascii="Verdana" w:hAnsi="Verdana"/>
                <w:sz w:val="20"/>
                <w:szCs w:val="20"/>
              </w:rPr>
              <w:t>7</w:t>
            </w:r>
            <w:r w:rsidR="0047273A" w:rsidRPr="00F14157">
              <w:rPr>
                <w:rFonts w:ascii="Verdana" w:hAnsi="Verdana"/>
                <w:sz w:val="20"/>
                <w:szCs w:val="20"/>
              </w:rPr>
              <w:t>:</w:t>
            </w:r>
            <w:r w:rsidR="00866C9A" w:rsidRPr="00F14157">
              <w:rPr>
                <w:rFonts w:ascii="Verdana" w:hAnsi="Verdana"/>
                <w:sz w:val="20"/>
                <w:szCs w:val="20"/>
              </w:rPr>
              <w:t>00</w:t>
            </w:r>
          </w:p>
          <w:p w14:paraId="102A2995" w14:textId="6D60C492" w:rsidR="00E16069" w:rsidRPr="00F14157" w:rsidRDefault="00E16069" w:rsidP="00DB7AC0">
            <w:pPr>
              <w:rPr>
                <w:rFonts w:ascii="Verdana" w:hAnsi="Verdana"/>
                <w:sz w:val="20"/>
                <w:szCs w:val="20"/>
              </w:rPr>
            </w:pPr>
          </w:p>
        </w:tc>
      </w:tr>
      <w:tr w:rsidR="004756AD" w:rsidRPr="00F14157" w14:paraId="19DEC2DF" w14:textId="77777777" w:rsidTr="009231DD">
        <w:tc>
          <w:tcPr>
            <w:tcW w:w="1985" w:type="dxa"/>
            <w:gridSpan w:val="2"/>
          </w:tcPr>
          <w:p w14:paraId="140FD36C" w14:textId="3419CE44" w:rsidR="004756AD" w:rsidRPr="00F14157" w:rsidRDefault="004756AD" w:rsidP="00DB7AC0">
            <w:pPr>
              <w:rPr>
                <w:rFonts w:ascii="Verdana" w:hAnsi="Verdana"/>
                <w:b/>
                <w:bCs/>
                <w:sz w:val="20"/>
                <w:szCs w:val="20"/>
              </w:rPr>
            </w:pPr>
            <w:r w:rsidRPr="00F14157">
              <w:rPr>
                <w:rFonts w:ascii="Verdana" w:hAnsi="Verdana"/>
                <w:b/>
                <w:bCs/>
                <w:sz w:val="20"/>
                <w:szCs w:val="20"/>
              </w:rPr>
              <w:t>Place</w:t>
            </w:r>
            <w:r w:rsidR="00151CCC" w:rsidRPr="00F14157">
              <w:rPr>
                <w:rFonts w:ascii="Verdana" w:hAnsi="Verdana"/>
                <w:b/>
                <w:bCs/>
                <w:sz w:val="20"/>
                <w:szCs w:val="20"/>
              </w:rPr>
              <w:t>:</w:t>
            </w:r>
          </w:p>
        </w:tc>
        <w:tc>
          <w:tcPr>
            <w:tcW w:w="7077" w:type="dxa"/>
            <w:gridSpan w:val="2"/>
          </w:tcPr>
          <w:p w14:paraId="2DEDAD3D" w14:textId="77777777" w:rsidR="001245FA" w:rsidRPr="00F14157" w:rsidRDefault="001245FA" w:rsidP="001245FA">
            <w:pPr>
              <w:rPr>
                <w:rFonts w:ascii="Verdana" w:hAnsi="Verdana"/>
                <w:sz w:val="20"/>
                <w:szCs w:val="20"/>
              </w:rPr>
            </w:pPr>
            <w:hyperlink r:id="rId13" w:anchor="213" w:history="1">
              <w:r w:rsidRPr="00F14157">
                <w:t>State House (</w:t>
              </w:r>
              <w:proofErr w:type="spellStart"/>
              <w:r w:rsidRPr="00F14157">
                <w:rPr>
                  <w:i/>
                  <w:iCs/>
                </w:rPr>
                <w:t>Riigimaja</w:t>
              </w:r>
              <w:proofErr w:type="spellEnd"/>
              <w:r w:rsidRPr="00F14157">
                <w:t>)</w:t>
              </w:r>
            </w:hyperlink>
            <w:r w:rsidRPr="00F14157">
              <w:rPr>
                <w:rFonts w:ascii="Verdana" w:hAnsi="Verdana"/>
                <w:sz w:val="20"/>
                <w:szCs w:val="20"/>
              </w:rPr>
              <w:t xml:space="preserve">, meeting room No 409 </w:t>
            </w:r>
          </w:p>
          <w:p w14:paraId="53B94D34" w14:textId="77777777" w:rsidR="00851837" w:rsidRPr="00F14157" w:rsidRDefault="001245FA" w:rsidP="00851837">
            <w:pPr>
              <w:rPr>
                <w:rFonts w:ascii="Verdana" w:hAnsi="Verdana"/>
                <w:sz w:val="20"/>
                <w:szCs w:val="20"/>
              </w:rPr>
            </w:pPr>
            <w:r w:rsidRPr="00F14157">
              <w:rPr>
                <w:rFonts w:ascii="Verdana" w:hAnsi="Verdana"/>
                <w:sz w:val="20"/>
                <w:szCs w:val="20"/>
              </w:rPr>
              <w:t>Akadeemia 2, Pärnu</w:t>
            </w:r>
          </w:p>
          <w:p w14:paraId="3E2E8630" w14:textId="72F4EB9F" w:rsidR="001245FA" w:rsidRPr="00F14157" w:rsidRDefault="001245FA" w:rsidP="00851837">
            <w:pPr>
              <w:rPr>
                <w:rFonts w:ascii="Verdana" w:hAnsi="Verdana"/>
                <w:sz w:val="20"/>
                <w:szCs w:val="20"/>
              </w:rPr>
            </w:pPr>
          </w:p>
        </w:tc>
      </w:tr>
      <w:tr w:rsidR="00113D5B" w:rsidRPr="00F14157" w14:paraId="7D3E6365" w14:textId="77777777" w:rsidTr="009231DD">
        <w:tc>
          <w:tcPr>
            <w:tcW w:w="1985" w:type="dxa"/>
            <w:gridSpan w:val="2"/>
          </w:tcPr>
          <w:p w14:paraId="4FC9F5FA" w14:textId="5D0AD35A" w:rsidR="00113D5B" w:rsidRPr="00F14157" w:rsidRDefault="00113D5B" w:rsidP="00DB7AC0">
            <w:pPr>
              <w:rPr>
                <w:rFonts w:ascii="Verdana" w:hAnsi="Verdana"/>
                <w:b/>
                <w:bCs/>
                <w:sz w:val="20"/>
                <w:szCs w:val="20"/>
              </w:rPr>
            </w:pPr>
            <w:r w:rsidRPr="00F14157">
              <w:rPr>
                <w:rFonts w:ascii="Verdana" w:hAnsi="Verdana"/>
                <w:b/>
                <w:bCs/>
                <w:sz w:val="20"/>
                <w:szCs w:val="20"/>
              </w:rPr>
              <w:t>Participants</w:t>
            </w:r>
            <w:r w:rsidR="00151CCC" w:rsidRPr="00F14157">
              <w:rPr>
                <w:rFonts w:ascii="Verdana" w:hAnsi="Verdana"/>
                <w:b/>
                <w:bCs/>
                <w:sz w:val="20"/>
                <w:szCs w:val="20"/>
              </w:rPr>
              <w:t>:</w:t>
            </w:r>
          </w:p>
        </w:tc>
        <w:tc>
          <w:tcPr>
            <w:tcW w:w="7077" w:type="dxa"/>
            <w:gridSpan w:val="2"/>
          </w:tcPr>
          <w:p w14:paraId="11EE479F" w14:textId="5707FA2C" w:rsidR="00E16069" w:rsidRPr="00F14157" w:rsidRDefault="00E16069" w:rsidP="00DB7AC0">
            <w:pPr>
              <w:rPr>
                <w:rFonts w:ascii="Verdana" w:hAnsi="Verdana"/>
                <w:sz w:val="20"/>
                <w:szCs w:val="20"/>
              </w:rPr>
            </w:pPr>
          </w:p>
        </w:tc>
      </w:tr>
      <w:tr w:rsidR="000C7112" w:rsidRPr="00F14157" w14:paraId="2916A559" w14:textId="77777777" w:rsidTr="009231DD">
        <w:tc>
          <w:tcPr>
            <w:tcW w:w="9062" w:type="dxa"/>
            <w:gridSpan w:val="4"/>
          </w:tcPr>
          <w:p w14:paraId="241086F8" w14:textId="4A4C96D8" w:rsidR="00E16069" w:rsidRPr="00F14157" w:rsidRDefault="000C7112" w:rsidP="00DB7AC0">
            <w:pPr>
              <w:rPr>
                <w:rFonts w:ascii="Verdana" w:hAnsi="Verdana"/>
                <w:sz w:val="20"/>
                <w:szCs w:val="20"/>
              </w:rPr>
            </w:pPr>
            <w:r w:rsidRPr="00F14157">
              <w:rPr>
                <w:rFonts w:ascii="Verdana" w:hAnsi="Verdana"/>
                <w:sz w:val="20"/>
                <w:szCs w:val="20"/>
              </w:rPr>
              <w:t>Members with Voting Rights:</w:t>
            </w:r>
          </w:p>
        </w:tc>
      </w:tr>
      <w:tr w:rsidR="00E16069" w:rsidRPr="00F14157" w14:paraId="68957D0E" w14:textId="77777777" w:rsidTr="009231DD">
        <w:trPr>
          <w:gridBefore w:val="1"/>
          <w:wBefore w:w="600" w:type="dxa"/>
        </w:trPr>
        <w:tc>
          <w:tcPr>
            <w:tcW w:w="2661" w:type="dxa"/>
            <w:gridSpan w:val="2"/>
          </w:tcPr>
          <w:p w14:paraId="51BBA74D" w14:textId="6D4BCB42" w:rsidR="00E16069" w:rsidRPr="00F14157" w:rsidRDefault="005A4EC7" w:rsidP="00DB7AC0">
            <w:pPr>
              <w:rPr>
                <w:rFonts w:ascii="Verdana" w:hAnsi="Verdana"/>
                <w:sz w:val="20"/>
                <w:szCs w:val="20"/>
              </w:rPr>
            </w:pPr>
            <w:r w:rsidRPr="005A4EC7">
              <w:rPr>
                <w:rFonts w:ascii="Verdana" w:hAnsi="Verdana"/>
                <w:sz w:val="20"/>
                <w:szCs w:val="20"/>
              </w:rPr>
              <w:t>Kärt Kallion</w:t>
            </w:r>
          </w:p>
        </w:tc>
        <w:tc>
          <w:tcPr>
            <w:tcW w:w="5801" w:type="dxa"/>
          </w:tcPr>
          <w:p w14:paraId="5FD424D2" w14:textId="2ABA1A4D" w:rsidR="00E16069" w:rsidRPr="00F14157" w:rsidRDefault="00851837" w:rsidP="00DB7AC0">
            <w:pPr>
              <w:rPr>
                <w:rFonts w:ascii="Verdana" w:hAnsi="Verdana"/>
                <w:sz w:val="20"/>
                <w:szCs w:val="20"/>
              </w:rPr>
            </w:pPr>
            <w:r w:rsidRPr="00F14157">
              <w:rPr>
                <w:rFonts w:ascii="Verdana" w:hAnsi="Verdana"/>
                <w:sz w:val="20"/>
                <w:szCs w:val="20"/>
              </w:rPr>
              <w:t xml:space="preserve">Chair, </w:t>
            </w:r>
            <w:r w:rsidR="00E16069" w:rsidRPr="00F14157">
              <w:rPr>
                <w:rFonts w:ascii="Verdana" w:hAnsi="Verdana"/>
                <w:sz w:val="20"/>
                <w:szCs w:val="20"/>
              </w:rPr>
              <w:t>Representative of the Programme Operator, Ministry of Culture</w:t>
            </w:r>
          </w:p>
        </w:tc>
      </w:tr>
      <w:tr w:rsidR="005A4EC7" w:rsidRPr="00F14157" w14:paraId="1B9AFBFB" w14:textId="77777777" w:rsidTr="009231DD">
        <w:trPr>
          <w:gridBefore w:val="1"/>
          <w:wBefore w:w="600" w:type="dxa"/>
        </w:trPr>
        <w:tc>
          <w:tcPr>
            <w:tcW w:w="2661" w:type="dxa"/>
            <w:gridSpan w:val="2"/>
          </w:tcPr>
          <w:p w14:paraId="1691DA4D" w14:textId="665911B6" w:rsidR="00055EE5" w:rsidRPr="00F14157" w:rsidRDefault="00055EE5" w:rsidP="00DB7AC0">
            <w:pPr>
              <w:rPr>
                <w:rFonts w:ascii="Verdana" w:hAnsi="Verdana"/>
                <w:sz w:val="20"/>
                <w:szCs w:val="20"/>
              </w:rPr>
            </w:pPr>
            <w:r w:rsidRPr="00055EE5">
              <w:rPr>
                <w:rFonts w:ascii="Verdana" w:hAnsi="Verdana"/>
                <w:sz w:val="20"/>
                <w:szCs w:val="20"/>
              </w:rPr>
              <w:t>Olga Gnezdovski</w:t>
            </w:r>
          </w:p>
        </w:tc>
        <w:tc>
          <w:tcPr>
            <w:tcW w:w="5801" w:type="dxa"/>
          </w:tcPr>
          <w:p w14:paraId="74708493" w14:textId="6EBCC661" w:rsidR="005A4EC7" w:rsidRPr="00F14157" w:rsidRDefault="00C335C4" w:rsidP="00DB7AC0">
            <w:pPr>
              <w:rPr>
                <w:rFonts w:ascii="Verdana" w:hAnsi="Verdana"/>
                <w:sz w:val="20"/>
                <w:szCs w:val="20"/>
              </w:rPr>
            </w:pPr>
            <w:r w:rsidRPr="00C335C4">
              <w:rPr>
                <w:rFonts w:ascii="Verdana" w:hAnsi="Verdana"/>
                <w:sz w:val="20"/>
                <w:szCs w:val="20"/>
              </w:rPr>
              <w:t>Representative of the Programme Operator, Ministry of Culture</w:t>
            </w:r>
          </w:p>
        </w:tc>
      </w:tr>
      <w:tr w:rsidR="00E16069" w:rsidRPr="00F14157" w14:paraId="3BAD9700" w14:textId="77777777" w:rsidTr="009231DD">
        <w:trPr>
          <w:gridBefore w:val="1"/>
          <w:wBefore w:w="600" w:type="dxa"/>
        </w:trPr>
        <w:tc>
          <w:tcPr>
            <w:tcW w:w="2661" w:type="dxa"/>
            <w:gridSpan w:val="2"/>
          </w:tcPr>
          <w:p w14:paraId="09472BF5" w14:textId="62CFC361" w:rsidR="00E16069" w:rsidRPr="00F14157" w:rsidRDefault="00E16069" w:rsidP="00DB7AC0">
            <w:pPr>
              <w:rPr>
                <w:rFonts w:ascii="Verdana" w:hAnsi="Verdana"/>
                <w:sz w:val="20"/>
                <w:szCs w:val="20"/>
              </w:rPr>
            </w:pPr>
            <w:r w:rsidRPr="00F14157">
              <w:rPr>
                <w:rFonts w:ascii="Verdana" w:hAnsi="Verdana"/>
                <w:sz w:val="20"/>
                <w:szCs w:val="20"/>
              </w:rPr>
              <w:t>Evelin Liechti</w:t>
            </w:r>
          </w:p>
        </w:tc>
        <w:tc>
          <w:tcPr>
            <w:tcW w:w="5801" w:type="dxa"/>
          </w:tcPr>
          <w:p w14:paraId="0A6E11CD" w14:textId="4A711614" w:rsidR="00E16069" w:rsidRPr="00F14157" w:rsidRDefault="00E16069" w:rsidP="00DB7AC0">
            <w:pPr>
              <w:rPr>
                <w:rFonts w:ascii="Verdana" w:hAnsi="Verdana"/>
                <w:sz w:val="20"/>
                <w:szCs w:val="20"/>
              </w:rPr>
            </w:pPr>
            <w:r w:rsidRPr="00F14157">
              <w:rPr>
                <w:rFonts w:ascii="Verdana" w:hAnsi="Verdana"/>
                <w:sz w:val="20"/>
                <w:szCs w:val="20"/>
              </w:rPr>
              <w:t>Swiss Contribution Office of the Swiss Embassy to Estonia</w:t>
            </w:r>
          </w:p>
        </w:tc>
      </w:tr>
      <w:tr w:rsidR="00E16069" w:rsidRPr="00F14157" w14:paraId="3BC4C880" w14:textId="77777777" w:rsidTr="009231DD">
        <w:trPr>
          <w:gridBefore w:val="1"/>
          <w:wBefore w:w="600" w:type="dxa"/>
        </w:trPr>
        <w:tc>
          <w:tcPr>
            <w:tcW w:w="2661" w:type="dxa"/>
            <w:gridSpan w:val="2"/>
          </w:tcPr>
          <w:p w14:paraId="2543F9E7" w14:textId="5F57B713" w:rsidR="00E16069" w:rsidRPr="00F14157" w:rsidRDefault="007F5FD7" w:rsidP="00DB7AC0">
            <w:pPr>
              <w:rPr>
                <w:rFonts w:ascii="Verdana" w:hAnsi="Verdana"/>
                <w:sz w:val="20"/>
                <w:szCs w:val="20"/>
              </w:rPr>
            </w:pPr>
            <w:r w:rsidRPr="00F14157">
              <w:rPr>
                <w:rFonts w:ascii="Verdana" w:hAnsi="Verdana"/>
                <w:sz w:val="20"/>
                <w:szCs w:val="20"/>
              </w:rPr>
              <w:t>Ieva Junevičienė</w:t>
            </w:r>
          </w:p>
        </w:tc>
        <w:tc>
          <w:tcPr>
            <w:tcW w:w="5801" w:type="dxa"/>
          </w:tcPr>
          <w:p w14:paraId="3BD6D561" w14:textId="5588C429" w:rsidR="00E16069" w:rsidRPr="00F14157" w:rsidRDefault="00E16069" w:rsidP="00DB7AC0">
            <w:pPr>
              <w:rPr>
                <w:rFonts w:ascii="Verdana" w:hAnsi="Verdana"/>
                <w:sz w:val="20"/>
                <w:szCs w:val="20"/>
              </w:rPr>
            </w:pPr>
            <w:r w:rsidRPr="00F14157">
              <w:rPr>
                <w:rFonts w:ascii="Verdana" w:hAnsi="Verdana"/>
                <w:sz w:val="20"/>
                <w:szCs w:val="20"/>
              </w:rPr>
              <w:t>Swiss Contribution Office of the Swiss Embassy to Estonia</w:t>
            </w:r>
          </w:p>
        </w:tc>
      </w:tr>
      <w:tr w:rsidR="00E16069" w:rsidRPr="00F14157" w14:paraId="0C7B4836" w14:textId="77777777" w:rsidTr="009231DD">
        <w:trPr>
          <w:gridBefore w:val="1"/>
          <w:wBefore w:w="600" w:type="dxa"/>
        </w:trPr>
        <w:tc>
          <w:tcPr>
            <w:tcW w:w="2661" w:type="dxa"/>
            <w:gridSpan w:val="2"/>
          </w:tcPr>
          <w:p w14:paraId="7D95453E" w14:textId="3B2F1349" w:rsidR="00E16069" w:rsidRPr="00F14157" w:rsidRDefault="00E16069" w:rsidP="00DB7AC0">
            <w:pPr>
              <w:rPr>
                <w:rFonts w:ascii="Verdana" w:hAnsi="Verdana"/>
                <w:sz w:val="20"/>
                <w:szCs w:val="20"/>
              </w:rPr>
            </w:pPr>
            <w:r w:rsidRPr="00F14157">
              <w:rPr>
                <w:rFonts w:ascii="Verdana" w:hAnsi="Verdana"/>
                <w:sz w:val="20"/>
                <w:szCs w:val="20"/>
              </w:rPr>
              <w:t>Helena Musthallik</w:t>
            </w:r>
          </w:p>
        </w:tc>
        <w:tc>
          <w:tcPr>
            <w:tcW w:w="5801" w:type="dxa"/>
          </w:tcPr>
          <w:p w14:paraId="628E69BC" w14:textId="33D9704F" w:rsidR="00E16069" w:rsidRPr="00F14157" w:rsidRDefault="00E16069" w:rsidP="00DB7AC0">
            <w:pPr>
              <w:rPr>
                <w:rFonts w:ascii="Verdana" w:hAnsi="Verdana"/>
                <w:sz w:val="20"/>
                <w:szCs w:val="20"/>
              </w:rPr>
            </w:pPr>
            <w:r w:rsidRPr="00F14157">
              <w:rPr>
                <w:rFonts w:ascii="Verdana" w:hAnsi="Verdana"/>
                <w:sz w:val="20"/>
                <w:szCs w:val="20"/>
              </w:rPr>
              <w:t>Representative of the National Coordination Unit, State Shared Service Centre</w:t>
            </w:r>
          </w:p>
        </w:tc>
      </w:tr>
      <w:tr w:rsidR="00E16069" w:rsidRPr="00F14157" w14:paraId="5405AB4E" w14:textId="77777777" w:rsidTr="009231DD">
        <w:tc>
          <w:tcPr>
            <w:tcW w:w="9062" w:type="dxa"/>
            <w:gridSpan w:val="4"/>
          </w:tcPr>
          <w:p w14:paraId="03E3C4E8" w14:textId="0750C046" w:rsidR="00E16069" w:rsidRPr="00F14157" w:rsidRDefault="00E16069" w:rsidP="00DB7AC0">
            <w:pPr>
              <w:rPr>
                <w:rFonts w:ascii="Verdana" w:hAnsi="Verdana"/>
                <w:sz w:val="20"/>
                <w:szCs w:val="20"/>
              </w:rPr>
            </w:pPr>
            <w:r w:rsidRPr="00F14157">
              <w:rPr>
                <w:rFonts w:ascii="Verdana" w:hAnsi="Verdana"/>
                <w:sz w:val="20"/>
                <w:szCs w:val="20"/>
              </w:rPr>
              <w:t>Members without Voting Rights:</w:t>
            </w:r>
          </w:p>
        </w:tc>
      </w:tr>
      <w:tr w:rsidR="00E16069" w:rsidRPr="00F14157" w14:paraId="6752BCD6" w14:textId="77777777" w:rsidTr="009231DD">
        <w:trPr>
          <w:gridBefore w:val="1"/>
          <w:wBefore w:w="600" w:type="dxa"/>
        </w:trPr>
        <w:tc>
          <w:tcPr>
            <w:tcW w:w="2661" w:type="dxa"/>
            <w:gridSpan w:val="2"/>
          </w:tcPr>
          <w:p w14:paraId="59565AB3" w14:textId="2272CE44" w:rsidR="00E16069" w:rsidRPr="00F14157" w:rsidRDefault="00627020" w:rsidP="00DB7AC0">
            <w:pPr>
              <w:rPr>
                <w:rFonts w:ascii="Verdana" w:hAnsi="Verdana"/>
                <w:sz w:val="20"/>
                <w:szCs w:val="20"/>
              </w:rPr>
            </w:pPr>
            <w:r w:rsidRPr="00F14157">
              <w:rPr>
                <w:rFonts w:ascii="Verdana" w:hAnsi="Verdana"/>
                <w:sz w:val="20"/>
                <w:szCs w:val="20"/>
              </w:rPr>
              <w:t>Kristi Lillemägi</w:t>
            </w:r>
          </w:p>
        </w:tc>
        <w:tc>
          <w:tcPr>
            <w:tcW w:w="5801" w:type="dxa"/>
          </w:tcPr>
          <w:p w14:paraId="60E25E91" w14:textId="53639DE7" w:rsidR="00E16069" w:rsidRPr="00F14157" w:rsidRDefault="00E16069" w:rsidP="00DB7AC0">
            <w:pPr>
              <w:rPr>
                <w:rFonts w:ascii="Verdana" w:hAnsi="Verdana"/>
                <w:sz w:val="20"/>
                <w:szCs w:val="20"/>
              </w:rPr>
            </w:pPr>
            <w:r w:rsidRPr="00F14157">
              <w:rPr>
                <w:rFonts w:ascii="Verdana" w:hAnsi="Verdana"/>
                <w:sz w:val="20"/>
                <w:szCs w:val="20"/>
              </w:rPr>
              <w:t>Representative of the Programme Component Operator (Component 1), Ministry of Culture</w:t>
            </w:r>
          </w:p>
        </w:tc>
      </w:tr>
      <w:tr w:rsidR="00E16069" w:rsidRPr="00F14157" w14:paraId="683DADBE" w14:textId="77777777" w:rsidTr="009231DD">
        <w:trPr>
          <w:gridBefore w:val="1"/>
          <w:wBefore w:w="600" w:type="dxa"/>
        </w:trPr>
        <w:tc>
          <w:tcPr>
            <w:tcW w:w="2661" w:type="dxa"/>
            <w:gridSpan w:val="2"/>
          </w:tcPr>
          <w:p w14:paraId="2E32B30E" w14:textId="605C05E6" w:rsidR="00E16069" w:rsidRPr="00F14157" w:rsidRDefault="00E16069" w:rsidP="00DB7AC0">
            <w:pPr>
              <w:rPr>
                <w:rFonts w:ascii="Verdana" w:hAnsi="Verdana"/>
                <w:sz w:val="20"/>
                <w:szCs w:val="20"/>
              </w:rPr>
            </w:pPr>
            <w:r w:rsidRPr="00F14157">
              <w:rPr>
                <w:rFonts w:ascii="Verdana" w:hAnsi="Verdana"/>
                <w:sz w:val="20"/>
                <w:szCs w:val="20"/>
              </w:rPr>
              <w:t>Ülar Vaadumäe</w:t>
            </w:r>
          </w:p>
        </w:tc>
        <w:tc>
          <w:tcPr>
            <w:tcW w:w="5801" w:type="dxa"/>
          </w:tcPr>
          <w:p w14:paraId="6A0BF833" w14:textId="3663F22E" w:rsidR="00E16069" w:rsidRPr="00F14157" w:rsidRDefault="00E16069" w:rsidP="00DB7AC0">
            <w:pPr>
              <w:rPr>
                <w:rFonts w:ascii="Verdana" w:hAnsi="Verdana"/>
                <w:sz w:val="20"/>
                <w:szCs w:val="20"/>
              </w:rPr>
            </w:pPr>
            <w:r w:rsidRPr="00F14157">
              <w:rPr>
                <w:rFonts w:ascii="Verdana" w:hAnsi="Verdana"/>
                <w:sz w:val="20"/>
                <w:szCs w:val="20"/>
              </w:rPr>
              <w:t>Representative of the Programme Component Operator (Component 2), Ministry of Social Affairs</w:t>
            </w:r>
          </w:p>
        </w:tc>
      </w:tr>
      <w:tr w:rsidR="00E16069" w:rsidRPr="00F14157" w14:paraId="5AC4A9D0" w14:textId="77777777" w:rsidTr="009231DD">
        <w:trPr>
          <w:gridBefore w:val="1"/>
          <w:wBefore w:w="600" w:type="dxa"/>
        </w:trPr>
        <w:tc>
          <w:tcPr>
            <w:tcW w:w="2661" w:type="dxa"/>
            <w:gridSpan w:val="2"/>
          </w:tcPr>
          <w:p w14:paraId="374394ED" w14:textId="790B7260" w:rsidR="00E16069" w:rsidRPr="00F14157" w:rsidRDefault="00627020" w:rsidP="00DB7AC0">
            <w:pPr>
              <w:rPr>
                <w:rFonts w:ascii="Verdana" w:hAnsi="Verdana"/>
                <w:sz w:val="20"/>
                <w:szCs w:val="20"/>
              </w:rPr>
            </w:pPr>
            <w:r w:rsidRPr="00F14157">
              <w:rPr>
                <w:rFonts w:ascii="Verdana" w:hAnsi="Verdana"/>
                <w:sz w:val="20"/>
                <w:szCs w:val="20"/>
              </w:rPr>
              <w:t>Taavi Kreitsmann</w:t>
            </w:r>
          </w:p>
        </w:tc>
        <w:tc>
          <w:tcPr>
            <w:tcW w:w="5801" w:type="dxa"/>
          </w:tcPr>
          <w:p w14:paraId="36B50D1C" w14:textId="1348D251" w:rsidR="00E16069" w:rsidRPr="00F14157" w:rsidRDefault="00E16069" w:rsidP="00DB7AC0">
            <w:pPr>
              <w:rPr>
                <w:rFonts w:ascii="Verdana" w:hAnsi="Verdana"/>
                <w:sz w:val="20"/>
                <w:szCs w:val="20"/>
              </w:rPr>
            </w:pPr>
            <w:r w:rsidRPr="00F14157">
              <w:rPr>
                <w:rFonts w:ascii="Verdana" w:hAnsi="Verdana"/>
                <w:sz w:val="20"/>
                <w:szCs w:val="20"/>
              </w:rPr>
              <w:t>Representative of the Programme Component Operator (Component 3), Ministry of Education an</w:t>
            </w:r>
            <w:r w:rsidR="00BA784E" w:rsidRPr="00F14157">
              <w:rPr>
                <w:rFonts w:ascii="Verdana" w:hAnsi="Verdana"/>
                <w:sz w:val="20"/>
                <w:szCs w:val="20"/>
              </w:rPr>
              <w:t>d</w:t>
            </w:r>
            <w:r w:rsidRPr="00F14157">
              <w:rPr>
                <w:rFonts w:ascii="Verdana" w:hAnsi="Verdana"/>
                <w:sz w:val="20"/>
                <w:szCs w:val="20"/>
              </w:rPr>
              <w:t xml:space="preserve"> Research</w:t>
            </w:r>
          </w:p>
        </w:tc>
      </w:tr>
      <w:tr w:rsidR="00E16069" w:rsidRPr="00F14157" w14:paraId="17A483DF" w14:textId="77777777" w:rsidTr="009231DD">
        <w:trPr>
          <w:gridBefore w:val="1"/>
          <w:wBefore w:w="600" w:type="dxa"/>
        </w:trPr>
        <w:tc>
          <w:tcPr>
            <w:tcW w:w="2661" w:type="dxa"/>
            <w:gridSpan w:val="2"/>
          </w:tcPr>
          <w:p w14:paraId="4CC84B75" w14:textId="40EF7A23" w:rsidR="00E16069" w:rsidRPr="00F14157" w:rsidRDefault="00537E1E" w:rsidP="00DB7AC0">
            <w:pPr>
              <w:rPr>
                <w:rFonts w:ascii="Verdana" w:hAnsi="Verdana"/>
                <w:sz w:val="20"/>
                <w:szCs w:val="20"/>
              </w:rPr>
            </w:pPr>
            <w:r w:rsidRPr="00F14157">
              <w:rPr>
                <w:rFonts w:ascii="Verdana" w:hAnsi="Verdana"/>
                <w:sz w:val="20"/>
                <w:szCs w:val="20"/>
              </w:rPr>
              <w:t>Marin Olo</w:t>
            </w:r>
          </w:p>
        </w:tc>
        <w:tc>
          <w:tcPr>
            <w:tcW w:w="5801" w:type="dxa"/>
          </w:tcPr>
          <w:p w14:paraId="3B03B0DB" w14:textId="5403EB7F" w:rsidR="00E16069" w:rsidRPr="00F14157" w:rsidRDefault="00E16069" w:rsidP="00DB7AC0">
            <w:pPr>
              <w:rPr>
                <w:rFonts w:ascii="Verdana" w:hAnsi="Verdana"/>
                <w:sz w:val="20"/>
                <w:szCs w:val="20"/>
              </w:rPr>
            </w:pPr>
            <w:r w:rsidRPr="00F14157">
              <w:rPr>
                <w:rFonts w:ascii="Verdana" w:hAnsi="Verdana"/>
                <w:sz w:val="20"/>
                <w:szCs w:val="20"/>
              </w:rPr>
              <w:t>Representative of the Programme Component Operator (Component 4), Ministry of the Interior</w:t>
            </w:r>
          </w:p>
        </w:tc>
      </w:tr>
      <w:tr w:rsidR="00E16069" w:rsidRPr="00F14157" w14:paraId="0C10CB7B" w14:textId="77777777" w:rsidTr="009231DD">
        <w:tc>
          <w:tcPr>
            <w:tcW w:w="9062" w:type="dxa"/>
            <w:gridSpan w:val="4"/>
          </w:tcPr>
          <w:p w14:paraId="6E3F4396" w14:textId="3FED025D" w:rsidR="00E16069" w:rsidRPr="00F14157" w:rsidRDefault="00E16069" w:rsidP="00DB7AC0">
            <w:pPr>
              <w:rPr>
                <w:rFonts w:ascii="Verdana" w:hAnsi="Verdana"/>
                <w:sz w:val="20"/>
                <w:szCs w:val="20"/>
              </w:rPr>
            </w:pPr>
            <w:r w:rsidRPr="00F14157">
              <w:rPr>
                <w:rFonts w:ascii="Verdana" w:hAnsi="Verdana"/>
                <w:sz w:val="20"/>
                <w:szCs w:val="20"/>
              </w:rPr>
              <w:t>Observers:</w:t>
            </w:r>
          </w:p>
        </w:tc>
      </w:tr>
      <w:tr w:rsidR="009231DD" w:rsidRPr="00F14157" w14:paraId="5711040A" w14:textId="77777777" w:rsidTr="009231DD">
        <w:trPr>
          <w:gridBefore w:val="1"/>
          <w:wBefore w:w="600" w:type="dxa"/>
        </w:trPr>
        <w:tc>
          <w:tcPr>
            <w:tcW w:w="2661" w:type="dxa"/>
            <w:gridSpan w:val="2"/>
          </w:tcPr>
          <w:p w14:paraId="5CF36C23" w14:textId="46517547" w:rsidR="009231DD" w:rsidRPr="00F14157" w:rsidRDefault="002500D4" w:rsidP="00DB7AC0">
            <w:pPr>
              <w:rPr>
                <w:rFonts w:ascii="Verdana" w:hAnsi="Verdana"/>
                <w:sz w:val="20"/>
                <w:szCs w:val="20"/>
              </w:rPr>
            </w:pPr>
            <w:r w:rsidRPr="00F14157">
              <w:rPr>
                <w:rFonts w:ascii="Verdana" w:hAnsi="Verdana"/>
                <w:sz w:val="20"/>
                <w:szCs w:val="20"/>
              </w:rPr>
              <w:t>Ieva</w:t>
            </w:r>
            <w:r w:rsidR="00B1736A" w:rsidRPr="00F14157">
              <w:rPr>
                <w:rFonts w:ascii="Verdana" w:hAnsi="Verdana"/>
                <w:sz w:val="20"/>
                <w:szCs w:val="20"/>
              </w:rPr>
              <w:t xml:space="preserve"> Kalniņa</w:t>
            </w:r>
          </w:p>
        </w:tc>
        <w:tc>
          <w:tcPr>
            <w:tcW w:w="5801" w:type="dxa"/>
          </w:tcPr>
          <w:p w14:paraId="66293CDE" w14:textId="746943CC" w:rsidR="009231DD" w:rsidRPr="00F14157" w:rsidRDefault="00B1736A" w:rsidP="00DB7AC0">
            <w:pPr>
              <w:rPr>
                <w:rFonts w:ascii="Verdana" w:hAnsi="Verdana"/>
                <w:sz w:val="20"/>
                <w:szCs w:val="20"/>
              </w:rPr>
            </w:pPr>
            <w:r w:rsidRPr="00F14157">
              <w:rPr>
                <w:rFonts w:ascii="Verdana" w:hAnsi="Verdana"/>
                <w:sz w:val="20"/>
                <w:szCs w:val="20"/>
              </w:rPr>
              <w:t>Swiss Contribution Office of the Swiss Embassy to Estonia</w:t>
            </w:r>
          </w:p>
        </w:tc>
      </w:tr>
    </w:tbl>
    <w:p w14:paraId="2EA632B7" w14:textId="77777777" w:rsidR="009231DD" w:rsidRPr="00F14157" w:rsidRDefault="009231DD" w:rsidP="00DB7AC0">
      <w:pPr>
        <w:spacing w:after="0"/>
        <w:rPr>
          <w:rFonts w:ascii="Verdana" w:hAnsi="Verdana"/>
          <w:b/>
          <w:bCs/>
          <w:sz w:val="20"/>
          <w:szCs w:val="20"/>
        </w:rPr>
      </w:pPr>
    </w:p>
    <w:p w14:paraId="2A41C364" w14:textId="38F47424" w:rsidR="004756AD" w:rsidRPr="00F14157" w:rsidRDefault="009231DD" w:rsidP="00DB7AC0">
      <w:pPr>
        <w:spacing w:after="0"/>
        <w:rPr>
          <w:rFonts w:ascii="Verdana" w:hAnsi="Verdana"/>
          <w:b/>
          <w:bCs/>
          <w:sz w:val="20"/>
          <w:szCs w:val="20"/>
        </w:rPr>
      </w:pPr>
      <w:r w:rsidRPr="00F14157">
        <w:rPr>
          <w:rFonts w:ascii="Verdana" w:hAnsi="Verdana"/>
          <w:b/>
          <w:bCs/>
          <w:sz w:val="20"/>
          <w:szCs w:val="20"/>
        </w:rPr>
        <w:t>Agenda:</w:t>
      </w:r>
    </w:p>
    <w:p w14:paraId="25C4FAD5" w14:textId="77777777" w:rsidR="001B704E" w:rsidRPr="00F14157" w:rsidRDefault="009231DD" w:rsidP="001B704E">
      <w:pPr>
        <w:pStyle w:val="Loendilik"/>
        <w:numPr>
          <w:ilvl w:val="0"/>
          <w:numId w:val="1"/>
        </w:numPr>
        <w:spacing w:after="0"/>
        <w:jc w:val="both"/>
        <w:rPr>
          <w:rFonts w:ascii="Verdana" w:hAnsi="Verdana"/>
          <w:sz w:val="20"/>
          <w:szCs w:val="20"/>
        </w:rPr>
      </w:pPr>
      <w:hyperlink w:anchor="Item1" w:history="1">
        <w:r w:rsidRPr="00F14157">
          <w:rPr>
            <w:rStyle w:val="Hperlink"/>
            <w:rFonts w:ascii="Verdana" w:hAnsi="Verdana"/>
            <w:sz w:val="20"/>
            <w:szCs w:val="20"/>
          </w:rPr>
          <w:t>Opening remarks, introduction</w:t>
        </w:r>
      </w:hyperlink>
    </w:p>
    <w:p w14:paraId="2E2EB416" w14:textId="68CE72AA" w:rsidR="001B704E" w:rsidRPr="00F14157" w:rsidRDefault="001B704E" w:rsidP="001B704E">
      <w:pPr>
        <w:pStyle w:val="Loendilik"/>
        <w:numPr>
          <w:ilvl w:val="0"/>
          <w:numId w:val="1"/>
        </w:numPr>
        <w:spacing w:after="0"/>
        <w:jc w:val="both"/>
        <w:rPr>
          <w:rFonts w:ascii="Verdana" w:hAnsi="Verdana"/>
          <w:sz w:val="20"/>
          <w:szCs w:val="20"/>
        </w:rPr>
      </w:pPr>
      <w:hyperlink w:anchor="Item2" w:history="1">
        <w:r w:rsidRPr="00F14157">
          <w:rPr>
            <w:rStyle w:val="Hperlink"/>
            <w:rFonts w:ascii="Verdana" w:hAnsi="Verdana"/>
            <w:sz w:val="20"/>
            <w:szCs w:val="20"/>
          </w:rPr>
          <w:t>Presentation and discussion of the annual report, including status of the achievement of indicators, overview of risks</w:t>
        </w:r>
      </w:hyperlink>
    </w:p>
    <w:p w14:paraId="3ACEBED0" w14:textId="14EFBFA8" w:rsidR="0040569C" w:rsidRPr="004277EC" w:rsidRDefault="004277EC" w:rsidP="004277EC">
      <w:pPr>
        <w:pStyle w:val="Loendilik"/>
        <w:numPr>
          <w:ilvl w:val="0"/>
          <w:numId w:val="1"/>
        </w:numPr>
        <w:spacing w:after="0"/>
        <w:jc w:val="both"/>
        <w:rPr>
          <w:rStyle w:val="Hperlink"/>
          <w:rFonts w:ascii="Verdana" w:hAnsi="Verdana"/>
          <w:sz w:val="20"/>
          <w:szCs w:val="20"/>
        </w:rPr>
      </w:pPr>
      <w:hyperlink w:anchor="Item3" w:history="1">
        <w:r w:rsidRPr="004277EC">
          <w:rPr>
            <w:rStyle w:val="Hperlink"/>
            <w:rFonts w:ascii="Verdana" w:hAnsi="Verdana"/>
            <w:sz w:val="20"/>
            <w:szCs w:val="20"/>
          </w:rPr>
          <w:t>Agreement on the SM Annual Report</w:t>
        </w:r>
      </w:hyperlink>
    </w:p>
    <w:p w14:paraId="61843533" w14:textId="4B7D3985" w:rsidR="00622187" w:rsidRPr="00622187" w:rsidRDefault="00622187" w:rsidP="00622187">
      <w:pPr>
        <w:pStyle w:val="Loendilik"/>
        <w:numPr>
          <w:ilvl w:val="0"/>
          <w:numId w:val="1"/>
        </w:numPr>
        <w:spacing w:after="0"/>
        <w:jc w:val="both"/>
        <w:rPr>
          <w:rStyle w:val="Hperlink"/>
          <w:rFonts w:ascii="Verdana" w:hAnsi="Verdana"/>
          <w:sz w:val="20"/>
          <w:szCs w:val="20"/>
        </w:rPr>
      </w:pPr>
      <w:hyperlink w:anchor="Item4" w:history="1">
        <w:r w:rsidRPr="00622187">
          <w:rPr>
            <w:rStyle w:val="Hperlink"/>
            <w:rFonts w:ascii="Verdana" w:hAnsi="Verdana"/>
            <w:sz w:val="20"/>
            <w:szCs w:val="20"/>
          </w:rPr>
          <w:t>Key priorities and focus areas for 2026</w:t>
        </w:r>
      </w:hyperlink>
    </w:p>
    <w:p w14:paraId="32395032" w14:textId="489BA49A" w:rsidR="00307FC7" w:rsidRPr="00451071" w:rsidRDefault="00EC4277" w:rsidP="00DB7AC0">
      <w:pPr>
        <w:pStyle w:val="Loendilik"/>
        <w:numPr>
          <w:ilvl w:val="0"/>
          <w:numId w:val="1"/>
        </w:numPr>
        <w:spacing w:after="0"/>
        <w:jc w:val="both"/>
        <w:rPr>
          <w:rFonts w:ascii="Verdana" w:hAnsi="Verdana"/>
          <w:color w:val="0000FF"/>
          <w:sz w:val="20"/>
          <w:szCs w:val="20"/>
          <w:u w:val="single"/>
        </w:rPr>
      </w:pPr>
      <w:hyperlink w:anchor="Item5" w:history="1">
        <w:r w:rsidRPr="00EC4277">
          <w:rPr>
            <w:rStyle w:val="Hperlink"/>
            <w:rFonts w:ascii="Verdana" w:hAnsi="Verdana"/>
            <w:sz w:val="20"/>
            <w:szCs w:val="20"/>
          </w:rPr>
          <w:t>Open discussion and exchange of information (joint language etc)</w:t>
        </w:r>
      </w:hyperlink>
    </w:p>
    <w:p w14:paraId="61A86D0A" w14:textId="77777777" w:rsidR="00307FC7" w:rsidRPr="00F14157" w:rsidRDefault="00307FC7" w:rsidP="00DB7AC0">
      <w:pPr>
        <w:spacing w:after="0"/>
        <w:rPr>
          <w:rFonts w:ascii="Verdana" w:hAnsi="Verdana"/>
          <w:b/>
          <w:bCs/>
          <w:sz w:val="20"/>
          <w:szCs w:val="20"/>
          <w:u w:val="single"/>
        </w:rPr>
      </w:pPr>
    </w:p>
    <w:p w14:paraId="520FCE69" w14:textId="5BC64DED" w:rsidR="009843A0" w:rsidRPr="00F14157" w:rsidRDefault="009843A0" w:rsidP="00DB7AC0">
      <w:pPr>
        <w:spacing w:after="0"/>
        <w:rPr>
          <w:rFonts w:ascii="Verdana" w:hAnsi="Verdana"/>
          <w:b/>
          <w:bCs/>
          <w:sz w:val="20"/>
          <w:szCs w:val="20"/>
          <w:u w:val="single"/>
        </w:rPr>
      </w:pPr>
      <w:bookmarkStart w:id="0" w:name="Item1"/>
      <w:r w:rsidRPr="00F14157">
        <w:rPr>
          <w:rFonts w:ascii="Verdana" w:hAnsi="Verdana"/>
          <w:b/>
          <w:bCs/>
          <w:sz w:val="20"/>
          <w:szCs w:val="20"/>
          <w:u w:val="single"/>
        </w:rPr>
        <w:t>Item 1. Opening remarks, introduction</w:t>
      </w:r>
    </w:p>
    <w:bookmarkEnd w:id="0"/>
    <w:p w14:paraId="554A8416" w14:textId="77777777" w:rsidR="00307FC7" w:rsidRPr="00F14157" w:rsidRDefault="00307FC7" w:rsidP="0022461F">
      <w:pPr>
        <w:spacing w:after="0"/>
        <w:jc w:val="both"/>
        <w:rPr>
          <w:rFonts w:ascii="Verdana" w:hAnsi="Verdana"/>
          <w:b/>
          <w:bCs/>
          <w:sz w:val="20"/>
          <w:szCs w:val="20"/>
          <w:u w:val="single"/>
        </w:rPr>
      </w:pPr>
    </w:p>
    <w:p w14:paraId="5695776A" w14:textId="77777777" w:rsidR="00A93611" w:rsidRPr="00F14157" w:rsidRDefault="00A93611" w:rsidP="00A93611">
      <w:pPr>
        <w:spacing w:after="0"/>
        <w:jc w:val="both"/>
        <w:rPr>
          <w:rFonts w:ascii="Verdana" w:hAnsi="Verdana"/>
          <w:sz w:val="20"/>
          <w:szCs w:val="20"/>
        </w:rPr>
      </w:pPr>
      <w:r w:rsidRPr="00A93611">
        <w:rPr>
          <w:rFonts w:ascii="Verdana" w:hAnsi="Verdana"/>
          <w:sz w:val="20"/>
          <w:szCs w:val="20"/>
        </w:rPr>
        <w:t>The meeting was opened by Chair Kärt Kallion, who welcomed the participants to the fourth meeting of the Steering Committee. She noted that in 2025 the Support Measure had successfully moved from the planning phase into the actual implementation phase, allowing the programme to produce its first visible outcomes while maintaining focus on its long</w:t>
      </w:r>
      <w:r w:rsidRPr="00A93611">
        <w:rPr>
          <w:rFonts w:ascii="Verdana" w:hAnsi="Verdana"/>
          <w:sz w:val="20"/>
          <w:szCs w:val="20"/>
        </w:rPr>
        <w:noBreakHyphen/>
        <w:t>term objectives.</w:t>
      </w:r>
    </w:p>
    <w:p w14:paraId="3F12F89F" w14:textId="34DA77A2" w:rsidR="00A93611" w:rsidRPr="00F14157" w:rsidRDefault="00A93611" w:rsidP="00A93611">
      <w:pPr>
        <w:spacing w:after="0"/>
        <w:jc w:val="both"/>
        <w:rPr>
          <w:rFonts w:ascii="Verdana" w:hAnsi="Verdana"/>
          <w:sz w:val="20"/>
          <w:szCs w:val="20"/>
        </w:rPr>
      </w:pPr>
      <w:r w:rsidRPr="00A93611">
        <w:rPr>
          <w:rFonts w:ascii="Verdana" w:hAnsi="Verdana"/>
          <w:sz w:val="20"/>
          <w:szCs w:val="20"/>
        </w:rPr>
        <w:lastRenderedPageBreak/>
        <w:t xml:space="preserve">The Chair warmly welcomed Ieva Kalniņa, the new representative of the Swiss Contribution Office (SCO), to the team. The SCO </w:t>
      </w:r>
      <w:r w:rsidR="00AD4324" w:rsidRPr="00F14157">
        <w:rPr>
          <w:rFonts w:ascii="Verdana" w:hAnsi="Verdana"/>
          <w:sz w:val="20"/>
          <w:szCs w:val="20"/>
        </w:rPr>
        <w:t>thanked</w:t>
      </w:r>
      <w:r w:rsidRPr="00A93611">
        <w:rPr>
          <w:rFonts w:ascii="Verdana" w:hAnsi="Verdana"/>
          <w:sz w:val="20"/>
          <w:szCs w:val="20"/>
        </w:rPr>
        <w:t xml:space="preserve"> for circulating the meeting materials in advance, which had greatly facilitated their preparation for the discussions.</w:t>
      </w:r>
    </w:p>
    <w:p w14:paraId="7014D6AE" w14:textId="77777777" w:rsidR="00FA5947" w:rsidRPr="00A93611" w:rsidRDefault="00FA5947" w:rsidP="00A93611">
      <w:pPr>
        <w:spacing w:after="0"/>
        <w:jc w:val="both"/>
        <w:rPr>
          <w:rFonts w:ascii="Verdana" w:hAnsi="Verdana"/>
          <w:sz w:val="20"/>
          <w:szCs w:val="20"/>
        </w:rPr>
      </w:pPr>
    </w:p>
    <w:p w14:paraId="1152C2B1" w14:textId="41FDC751" w:rsidR="00457C8D" w:rsidRPr="00F14157" w:rsidRDefault="00A93611" w:rsidP="001B704E">
      <w:pPr>
        <w:spacing w:after="0"/>
        <w:jc w:val="both"/>
        <w:rPr>
          <w:rFonts w:ascii="Verdana" w:hAnsi="Verdana"/>
          <w:sz w:val="20"/>
          <w:szCs w:val="20"/>
        </w:rPr>
      </w:pPr>
      <w:r w:rsidRPr="00A93611">
        <w:rPr>
          <w:rFonts w:ascii="Verdana" w:hAnsi="Verdana"/>
          <w:sz w:val="20"/>
          <w:szCs w:val="20"/>
        </w:rPr>
        <w:t>Participants were informed that the meeting w</w:t>
      </w:r>
      <w:r w:rsidR="002A0327">
        <w:rPr>
          <w:rFonts w:ascii="Verdana" w:hAnsi="Verdana"/>
          <w:sz w:val="20"/>
          <w:szCs w:val="20"/>
        </w:rPr>
        <w:t>ill</w:t>
      </w:r>
      <w:r w:rsidRPr="00A93611">
        <w:rPr>
          <w:rFonts w:ascii="Verdana" w:hAnsi="Verdana"/>
          <w:sz w:val="20"/>
          <w:szCs w:val="20"/>
        </w:rPr>
        <w:t xml:space="preserve"> be recorded to support the preparation of the minutes and that photographs w</w:t>
      </w:r>
      <w:r w:rsidR="002A0327">
        <w:rPr>
          <w:rFonts w:ascii="Verdana" w:hAnsi="Verdana"/>
          <w:sz w:val="20"/>
          <w:szCs w:val="20"/>
        </w:rPr>
        <w:t>ill</w:t>
      </w:r>
      <w:r w:rsidRPr="00A93611">
        <w:rPr>
          <w:rFonts w:ascii="Verdana" w:hAnsi="Verdana"/>
          <w:sz w:val="20"/>
          <w:szCs w:val="20"/>
        </w:rPr>
        <w:t xml:space="preserve"> be taken for programme</w:t>
      </w:r>
      <w:r w:rsidRPr="00A93611">
        <w:rPr>
          <w:rFonts w:ascii="Verdana" w:hAnsi="Verdana"/>
          <w:sz w:val="20"/>
          <w:szCs w:val="20"/>
        </w:rPr>
        <w:noBreakHyphen/>
        <w:t>visibility purposes.</w:t>
      </w:r>
    </w:p>
    <w:p w14:paraId="3AD2B973" w14:textId="77777777" w:rsidR="00457C8D" w:rsidRPr="00F14157" w:rsidRDefault="00457C8D" w:rsidP="001B4C4A">
      <w:pPr>
        <w:spacing w:after="0"/>
        <w:rPr>
          <w:rFonts w:ascii="Verdana" w:hAnsi="Verdana"/>
          <w:sz w:val="20"/>
          <w:szCs w:val="20"/>
        </w:rPr>
      </w:pPr>
    </w:p>
    <w:p w14:paraId="1BC5606B" w14:textId="5E26F9B1" w:rsidR="00D07A3C" w:rsidRPr="00F14157" w:rsidRDefault="00C31DDB" w:rsidP="00D07A3C">
      <w:pPr>
        <w:spacing w:after="0"/>
        <w:rPr>
          <w:rFonts w:ascii="Verdana" w:hAnsi="Verdana"/>
          <w:b/>
          <w:bCs/>
          <w:sz w:val="20"/>
          <w:szCs w:val="20"/>
          <w:u w:val="single"/>
        </w:rPr>
      </w:pPr>
      <w:bookmarkStart w:id="1" w:name="Item2"/>
      <w:r w:rsidRPr="00F14157">
        <w:rPr>
          <w:rFonts w:ascii="Verdana" w:hAnsi="Verdana"/>
          <w:b/>
          <w:bCs/>
          <w:sz w:val="20"/>
          <w:szCs w:val="20"/>
          <w:u w:val="single"/>
        </w:rPr>
        <w:t xml:space="preserve">Item 2. </w:t>
      </w:r>
      <w:r w:rsidR="00A7236C" w:rsidRPr="00F14157">
        <w:rPr>
          <w:rFonts w:ascii="Verdana" w:hAnsi="Verdana"/>
          <w:b/>
          <w:bCs/>
          <w:sz w:val="20"/>
          <w:szCs w:val="20"/>
          <w:u w:val="single"/>
        </w:rPr>
        <w:t>Presentation and discussion of the annual report, including status of the achievement of indicators, overview of risks</w:t>
      </w:r>
    </w:p>
    <w:p w14:paraId="2A8BFA91" w14:textId="77777777" w:rsidR="00FA734B" w:rsidRPr="00F14157" w:rsidRDefault="00FA734B" w:rsidP="00D07A3C">
      <w:pPr>
        <w:spacing w:after="0"/>
        <w:rPr>
          <w:rFonts w:ascii="Verdana" w:hAnsi="Verdana"/>
          <w:b/>
          <w:bCs/>
          <w:sz w:val="20"/>
          <w:szCs w:val="20"/>
          <w:u w:val="single"/>
        </w:rPr>
      </w:pPr>
    </w:p>
    <w:p w14:paraId="2EA0B884" w14:textId="096210DD" w:rsidR="00F92BDB" w:rsidRPr="00F14157" w:rsidRDefault="00F92BDB" w:rsidP="0066106C">
      <w:pPr>
        <w:spacing w:after="0"/>
        <w:jc w:val="both"/>
        <w:rPr>
          <w:rFonts w:ascii="Verdana" w:hAnsi="Verdana"/>
          <w:b/>
          <w:bCs/>
          <w:sz w:val="20"/>
          <w:szCs w:val="20"/>
        </w:rPr>
      </w:pPr>
      <w:r w:rsidRPr="00225702">
        <w:rPr>
          <w:rFonts w:ascii="Verdana" w:hAnsi="Verdana"/>
          <w:b/>
          <w:bCs/>
          <w:sz w:val="20"/>
          <w:szCs w:val="20"/>
        </w:rPr>
        <w:t>Programme performance and indicators</w:t>
      </w:r>
    </w:p>
    <w:p w14:paraId="7B1F39DC" w14:textId="7D59921F" w:rsidR="0066106C" w:rsidRPr="00F14157" w:rsidRDefault="0066106C" w:rsidP="0066106C">
      <w:pPr>
        <w:spacing w:after="0"/>
        <w:jc w:val="both"/>
        <w:rPr>
          <w:rFonts w:ascii="Verdana" w:hAnsi="Verdana"/>
          <w:sz w:val="20"/>
          <w:szCs w:val="20"/>
        </w:rPr>
      </w:pPr>
      <w:r w:rsidRPr="0066106C">
        <w:rPr>
          <w:rFonts w:ascii="Verdana" w:hAnsi="Verdana"/>
          <w:sz w:val="20"/>
          <w:szCs w:val="20"/>
        </w:rPr>
        <w:t>Olga Gnezdovski introduced the overview of the 2025 results, focusing primarily on the indicators and highlighting only the most relevant aspects of overall programme progress.</w:t>
      </w:r>
    </w:p>
    <w:p w14:paraId="1BAB8695" w14:textId="77777777" w:rsidR="00F92BDB" w:rsidRPr="00F14157" w:rsidRDefault="00F92BDB" w:rsidP="0066106C">
      <w:pPr>
        <w:spacing w:after="0"/>
        <w:jc w:val="both"/>
        <w:rPr>
          <w:rFonts w:ascii="Verdana" w:hAnsi="Verdana"/>
          <w:sz w:val="20"/>
          <w:szCs w:val="20"/>
        </w:rPr>
      </w:pPr>
    </w:p>
    <w:p w14:paraId="76D3E2EA" w14:textId="56E03551" w:rsidR="002E6826" w:rsidRDefault="00354158" w:rsidP="00225702">
      <w:pPr>
        <w:spacing w:after="0"/>
        <w:jc w:val="both"/>
        <w:rPr>
          <w:rFonts w:ascii="Verdana" w:hAnsi="Verdana"/>
          <w:sz w:val="20"/>
          <w:szCs w:val="20"/>
        </w:rPr>
      </w:pPr>
      <w:r w:rsidRPr="00354158">
        <w:rPr>
          <w:rFonts w:ascii="Verdana" w:hAnsi="Verdana"/>
          <w:sz w:val="20"/>
          <w:szCs w:val="20"/>
        </w:rPr>
        <w:t>In 2025, the programme made a clear shift from groundwork to producing the first measurable results.</w:t>
      </w:r>
      <w:r w:rsidR="00982158" w:rsidRPr="00F14157">
        <w:rPr>
          <w:rFonts w:ascii="Verdana" w:hAnsi="Verdana"/>
          <w:sz w:val="20"/>
          <w:szCs w:val="20"/>
        </w:rPr>
        <w:t xml:space="preserve"> </w:t>
      </w:r>
      <w:r w:rsidR="007950AA" w:rsidRPr="002E6826">
        <w:rPr>
          <w:rFonts w:ascii="Verdana" w:hAnsi="Verdana"/>
          <w:sz w:val="20"/>
          <w:szCs w:val="20"/>
        </w:rPr>
        <w:t>Although long</w:t>
      </w:r>
      <w:r w:rsidR="007950AA" w:rsidRPr="002E6826">
        <w:rPr>
          <w:rFonts w:ascii="Verdana" w:hAnsi="Verdana"/>
          <w:sz w:val="20"/>
          <w:szCs w:val="20"/>
        </w:rPr>
        <w:noBreakHyphen/>
        <w:t>term indicators cannot yet be assessed at this stage, several intermediate and immediate outcome indicators already demonstrate positive progress</w:t>
      </w:r>
      <w:r w:rsidRPr="00354158">
        <w:rPr>
          <w:rFonts w:ascii="Verdana" w:hAnsi="Verdana"/>
          <w:sz w:val="20"/>
          <w:szCs w:val="20"/>
        </w:rPr>
        <w:t>. Across all components</w:t>
      </w:r>
      <w:r w:rsidR="0003144C" w:rsidRPr="00F14157">
        <w:rPr>
          <w:rFonts w:ascii="Verdana" w:hAnsi="Verdana"/>
          <w:sz w:val="20"/>
          <w:szCs w:val="20"/>
        </w:rPr>
        <w:t xml:space="preserve"> </w:t>
      </w:r>
      <w:r w:rsidRPr="00354158">
        <w:rPr>
          <w:rFonts w:ascii="Verdana" w:hAnsi="Verdana"/>
          <w:sz w:val="20"/>
          <w:szCs w:val="20"/>
        </w:rPr>
        <w:t>the necessary basis for scaling up activities in future years</w:t>
      </w:r>
      <w:r w:rsidR="0003144C" w:rsidRPr="00F14157">
        <w:rPr>
          <w:rFonts w:ascii="Verdana" w:hAnsi="Verdana"/>
          <w:sz w:val="20"/>
          <w:szCs w:val="20"/>
        </w:rPr>
        <w:t xml:space="preserve"> was created</w:t>
      </w:r>
      <w:r w:rsidRPr="00354158">
        <w:rPr>
          <w:rFonts w:ascii="Verdana" w:hAnsi="Verdana"/>
          <w:sz w:val="20"/>
          <w:szCs w:val="20"/>
        </w:rPr>
        <w:t>.</w:t>
      </w:r>
    </w:p>
    <w:p w14:paraId="2C1033F4" w14:textId="77777777" w:rsidR="0015546B" w:rsidRDefault="0015546B" w:rsidP="00225702">
      <w:pPr>
        <w:spacing w:after="0"/>
        <w:jc w:val="both"/>
        <w:rPr>
          <w:rFonts w:ascii="Verdana" w:hAnsi="Verdana"/>
          <w:sz w:val="20"/>
          <w:szCs w:val="20"/>
        </w:rPr>
      </w:pPr>
    </w:p>
    <w:p w14:paraId="6870C3EE" w14:textId="32BE28E4" w:rsidR="0015546B" w:rsidRPr="00F14157" w:rsidRDefault="00DE1490" w:rsidP="00225702">
      <w:pPr>
        <w:spacing w:after="0"/>
        <w:jc w:val="both"/>
        <w:rPr>
          <w:rFonts w:ascii="Verdana" w:hAnsi="Verdana"/>
          <w:sz w:val="20"/>
          <w:szCs w:val="20"/>
        </w:rPr>
      </w:pPr>
      <w:r>
        <w:rPr>
          <w:rFonts w:ascii="Verdana" w:hAnsi="Verdana"/>
          <w:sz w:val="20"/>
          <w:szCs w:val="20"/>
        </w:rPr>
        <w:object w:dxaOrig="1596" w:dyaOrig="1033" w14:anchorId="0DCEE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4" o:title=""/>
          </v:shape>
          <o:OLEObject Type="Embed" ProgID="Package" ShapeID="_x0000_i1025" DrawAspect="Icon" ObjectID="_1838378665" r:id="rId15"/>
        </w:object>
      </w:r>
    </w:p>
    <w:p w14:paraId="013F7710" w14:textId="77777777" w:rsidR="007E495E" w:rsidRPr="00F14157" w:rsidRDefault="007E495E" w:rsidP="00225702">
      <w:pPr>
        <w:spacing w:after="0"/>
        <w:jc w:val="both"/>
        <w:rPr>
          <w:rFonts w:ascii="Verdana" w:hAnsi="Verdana"/>
          <w:sz w:val="20"/>
          <w:szCs w:val="20"/>
        </w:rPr>
      </w:pPr>
    </w:p>
    <w:p w14:paraId="564D23B8" w14:textId="2CB6DBB7" w:rsidR="003866E5" w:rsidRPr="003866E5" w:rsidRDefault="00225702" w:rsidP="003866E5">
      <w:pPr>
        <w:spacing w:after="0"/>
        <w:jc w:val="both"/>
        <w:rPr>
          <w:rFonts w:ascii="Verdana" w:hAnsi="Verdana"/>
          <w:sz w:val="20"/>
          <w:szCs w:val="20"/>
        </w:rPr>
      </w:pPr>
      <w:r w:rsidRPr="00225702">
        <w:rPr>
          <w:rFonts w:ascii="Verdana" w:hAnsi="Verdana"/>
          <w:sz w:val="20"/>
          <w:szCs w:val="20"/>
        </w:rPr>
        <w:t xml:space="preserve">Activities </w:t>
      </w:r>
      <w:r w:rsidR="00ED7D2F" w:rsidRPr="00F14157">
        <w:rPr>
          <w:rFonts w:ascii="Verdana" w:hAnsi="Verdana"/>
          <w:sz w:val="20"/>
          <w:szCs w:val="20"/>
        </w:rPr>
        <w:t>targeting</w:t>
      </w:r>
      <w:r w:rsidRPr="00225702">
        <w:rPr>
          <w:rFonts w:ascii="Verdana" w:hAnsi="Verdana"/>
          <w:sz w:val="20"/>
          <w:szCs w:val="20"/>
        </w:rPr>
        <w:t xml:space="preserve"> people from </w:t>
      </w:r>
      <w:r w:rsidR="00392939" w:rsidRPr="00F14157">
        <w:rPr>
          <w:rFonts w:ascii="Verdana" w:hAnsi="Verdana"/>
          <w:sz w:val="20"/>
          <w:szCs w:val="20"/>
        </w:rPr>
        <w:t>different</w:t>
      </w:r>
      <w:r w:rsidRPr="00225702">
        <w:rPr>
          <w:rFonts w:ascii="Verdana" w:hAnsi="Verdana"/>
          <w:sz w:val="20"/>
          <w:szCs w:val="20"/>
        </w:rPr>
        <w:t xml:space="preserve"> linguistic and cultural backgrounds</w:t>
      </w:r>
      <w:r w:rsidR="002416AD" w:rsidRPr="00F14157">
        <w:rPr>
          <w:rFonts w:ascii="Verdana" w:hAnsi="Verdana"/>
          <w:sz w:val="20"/>
          <w:szCs w:val="20"/>
        </w:rPr>
        <w:t xml:space="preserve"> </w:t>
      </w:r>
      <w:r w:rsidRPr="00225702">
        <w:rPr>
          <w:rFonts w:ascii="Verdana" w:hAnsi="Verdana"/>
          <w:sz w:val="20"/>
          <w:szCs w:val="20"/>
        </w:rPr>
        <w:t xml:space="preserve">resulted in 701 participations </w:t>
      </w:r>
      <w:r w:rsidR="005C3419" w:rsidRPr="00F14157">
        <w:rPr>
          <w:rFonts w:ascii="Verdana" w:hAnsi="Verdana"/>
          <w:sz w:val="20"/>
          <w:szCs w:val="20"/>
        </w:rPr>
        <w:t>by</w:t>
      </w:r>
      <w:r w:rsidRPr="00225702">
        <w:rPr>
          <w:rFonts w:ascii="Verdana" w:hAnsi="Verdana"/>
          <w:sz w:val="20"/>
          <w:szCs w:val="20"/>
        </w:rPr>
        <w:t xml:space="preserve"> migrants/refugees</w:t>
      </w:r>
      <w:r w:rsidR="00AB658B" w:rsidRPr="00F14157">
        <w:rPr>
          <w:rFonts w:ascii="Verdana" w:hAnsi="Verdana"/>
          <w:sz w:val="20"/>
          <w:szCs w:val="20"/>
        </w:rPr>
        <w:t xml:space="preserve">, </w:t>
      </w:r>
      <w:r w:rsidR="002416AD" w:rsidRPr="00F14157">
        <w:rPr>
          <w:rFonts w:ascii="Verdana" w:hAnsi="Verdana"/>
          <w:sz w:val="20"/>
          <w:szCs w:val="20"/>
        </w:rPr>
        <w:t>with</w:t>
      </w:r>
      <w:r w:rsidR="001544CC" w:rsidRPr="00F14157">
        <w:rPr>
          <w:rFonts w:ascii="Verdana" w:hAnsi="Verdana"/>
          <w:sz w:val="20"/>
          <w:szCs w:val="20"/>
        </w:rPr>
        <w:t xml:space="preserve"> </w:t>
      </w:r>
      <w:r w:rsidR="002416AD" w:rsidRPr="00F14157">
        <w:rPr>
          <w:rFonts w:ascii="Verdana" w:hAnsi="Verdana"/>
          <w:sz w:val="20"/>
          <w:szCs w:val="20"/>
        </w:rPr>
        <w:t xml:space="preserve">1170 total participations including </w:t>
      </w:r>
      <w:proofErr w:type="gramStart"/>
      <w:r w:rsidR="002416AD" w:rsidRPr="00F14157">
        <w:rPr>
          <w:rFonts w:ascii="Verdana" w:hAnsi="Verdana"/>
          <w:sz w:val="20"/>
          <w:szCs w:val="20"/>
        </w:rPr>
        <w:t>local residents</w:t>
      </w:r>
      <w:proofErr w:type="gramEnd"/>
      <w:r w:rsidR="00046BBF" w:rsidRPr="00F14157">
        <w:rPr>
          <w:rFonts w:ascii="Verdana" w:hAnsi="Verdana"/>
          <w:sz w:val="20"/>
          <w:szCs w:val="20"/>
        </w:rPr>
        <w:t xml:space="preserve"> </w:t>
      </w:r>
      <w:r w:rsidR="001544CC" w:rsidRPr="00CC3A9D">
        <w:rPr>
          <w:rFonts w:ascii="Verdana" w:hAnsi="Verdana"/>
          <w:sz w:val="20"/>
          <w:szCs w:val="20"/>
        </w:rPr>
        <w:t>representing diverse linguistic and cultural groups</w:t>
      </w:r>
      <w:r w:rsidR="00046BBF" w:rsidRPr="00F14157">
        <w:rPr>
          <w:rFonts w:ascii="Verdana" w:hAnsi="Verdana"/>
          <w:sz w:val="20"/>
          <w:szCs w:val="20"/>
        </w:rPr>
        <w:t>.</w:t>
      </w:r>
      <w:r w:rsidR="000A638A" w:rsidRPr="00F14157">
        <w:rPr>
          <w:rFonts w:ascii="Verdana" w:hAnsi="Verdana"/>
          <w:sz w:val="20"/>
          <w:szCs w:val="20"/>
        </w:rPr>
        <w:t xml:space="preserve"> These activities included independent language learning, counselling services, film screenings</w:t>
      </w:r>
      <w:r w:rsidR="00994CE0" w:rsidRPr="00F14157">
        <w:rPr>
          <w:rFonts w:ascii="Verdana" w:hAnsi="Verdana"/>
          <w:sz w:val="20"/>
          <w:szCs w:val="20"/>
        </w:rPr>
        <w:t xml:space="preserve"> introducing the Estonian cultural space</w:t>
      </w:r>
      <w:r w:rsidR="000A638A" w:rsidRPr="00F14157">
        <w:rPr>
          <w:rFonts w:ascii="Verdana" w:hAnsi="Verdana"/>
          <w:sz w:val="20"/>
          <w:szCs w:val="20"/>
        </w:rPr>
        <w:t>, and media</w:t>
      </w:r>
      <w:r w:rsidR="000A638A" w:rsidRPr="00F14157">
        <w:rPr>
          <w:rFonts w:ascii="Verdana" w:hAnsi="Verdana"/>
          <w:sz w:val="20"/>
          <w:szCs w:val="20"/>
        </w:rPr>
        <w:noBreakHyphen/>
        <w:t xml:space="preserve">literacy workshops. </w:t>
      </w:r>
      <w:r w:rsidR="00F00AF2" w:rsidRPr="00F00AF2">
        <w:rPr>
          <w:rFonts w:ascii="Verdana" w:hAnsi="Verdana"/>
          <w:sz w:val="20"/>
          <w:szCs w:val="20"/>
        </w:rPr>
        <w:t xml:space="preserve">Satisfaction rates across these activities ranged between 70% and 95%, with an average of approximately 80%, demonstrating that participants </w:t>
      </w:r>
      <w:r w:rsidR="00B872CB" w:rsidRPr="00CC3A9D">
        <w:rPr>
          <w:rFonts w:ascii="Verdana" w:hAnsi="Verdana"/>
          <w:sz w:val="20"/>
          <w:szCs w:val="20"/>
        </w:rPr>
        <w:t>found the activities relevant and beneficial.</w:t>
      </w:r>
      <w:r w:rsidR="005421CC" w:rsidRPr="00F14157">
        <w:rPr>
          <w:rFonts w:ascii="Verdana" w:hAnsi="Verdana"/>
          <w:sz w:val="20"/>
          <w:szCs w:val="20"/>
        </w:rPr>
        <w:t xml:space="preserve"> </w:t>
      </w:r>
      <w:r w:rsidR="003866E5" w:rsidRPr="003866E5">
        <w:rPr>
          <w:rFonts w:ascii="Verdana" w:hAnsi="Verdana"/>
          <w:sz w:val="20"/>
          <w:szCs w:val="20"/>
        </w:rPr>
        <w:t>While the immediate outcome level reflects participants’ satisfaction directly after the implemented activity, the intermediate outcome level assesses whether, thanks to these activities, participants are engaging more actively in Estonian society.</w:t>
      </w:r>
      <w:r w:rsidR="00D97764" w:rsidRPr="00F14157">
        <w:rPr>
          <w:rFonts w:ascii="Verdana" w:hAnsi="Verdana"/>
          <w:sz w:val="20"/>
          <w:szCs w:val="20"/>
        </w:rPr>
        <w:t xml:space="preserve"> </w:t>
      </w:r>
      <w:r w:rsidR="003866E5" w:rsidRPr="003866E5">
        <w:rPr>
          <w:rFonts w:ascii="Verdana" w:hAnsi="Verdana"/>
          <w:sz w:val="20"/>
          <w:szCs w:val="20"/>
        </w:rPr>
        <w:t>At the intermediate outcome level, indicator OCIN 1.1 showed 100% positive responses from parents who attended the seminars under Component 3. Although this result is still based on a limited dataset, it was noted as highly encouraging</w:t>
      </w:r>
      <w:r w:rsidR="00D97764" w:rsidRPr="00F14157">
        <w:rPr>
          <w:rFonts w:ascii="Verdana" w:hAnsi="Verdana"/>
          <w:sz w:val="20"/>
          <w:szCs w:val="20"/>
        </w:rPr>
        <w:t>.</w:t>
      </w:r>
    </w:p>
    <w:p w14:paraId="7F2D497E" w14:textId="77777777" w:rsidR="001F5F08" w:rsidRPr="00F14157" w:rsidRDefault="001F5F08" w:rsidP="00225702">
      <w:pPr>
        <w:spacing w:after="0"/>
        <w:jc w:val="both"/>
        <w:rPr>
          <w:rFonts w:ascii="Verdana" w:hAnsi="Verdana"/>
          <w:sz w:val="20"/>
          <w:szCs w:val="20"/>
        </w:rPr>
      </w:pPr>
    </w:p>
    <w:p w14:paraId="6CBD3E16" w14:textId="0B0DD5A2" w:rsidR="00BB7786" w:rsidRPr="00F14157" w:rsidRDefault="00284A24" w:rsidP="00284A24">
      <w:pPr>
        <w:spacing w:after="0"/>
        <w:jc w:val="both"/>
        <w:rPr>
          <w:rFonts w:ascii="Verdana" w:hAnsi="Verdana"/>
          <w:sz w:val="20"/>
          <w:szCs w:val="20"/>
        </w:rPr>
      </w:pPr>
      <w:r w:rsidRPr="00284A24">
        <w:rPr>
          <w:rFonts w:ascii="Verdana" w:hAnsi="Verdana"/>
          <w:sz w:val="20"/>
          <w:szCs w:val="20"/>
        </w:rPr>
        <w:t>SCO representatives raised questions regarding the lower satisfaction levels noted in media</w:t>
      </w:r>
      <w:r w:rsidRPr="00284A24">
        <w:rPr>
          <w:rFonts w:ascii="Verdana" w:hAnsi="Verdana"/>
          <w:sz w:val="20"/>
          <w:szCs w:val="20"/>
        </w:rPr>
        <w:noBreakHyphen/>
        <w:t xml:space="preserve">literacy activities compared to other strands. It was suggested that the topic itself may be sensitive or challenging for certain </w:t>
      </w:r>
      <w:r w:rsidR="003C5FF8" w:rsidRPr="00F14157">
        <w:rPr>
          <w:rFonts w:ascii="Verdana" w:hAnsi="Verdana"/>
          <w:sz w:val="20"/>
          <w:szCs w:val="20"/>
        </w:rPr>
        <w:t xml:space="preserve">target </w:t>
      </w:r>
      <w:r w:rsidRPr="00284A24">
        <w:rPr>
          <w:rFonts w:ascii="Verdana" w:hAnsi="Verdana"/>
          <w:sz w:val="20"/>
          <w:szCs w:val="20"/>
        </w:rPr>
        <w:t>groups</w:t>
      </w:r>
      <w:r w:rsidR="000A6072" w:rsidRPr="00F14157">
        <w:rPr>
          <w:rFonts w:ascii="Verdana" w:hAnsi="Verdana"/>
          <w:sz w:val="20"/>
          <w:szCs w:val="20"/>
        </w:rPr>
        <w:t xml:space="preserve">, </w:t>
      </w:r>
      <w:r w:rsidR="000A6072" w:rsidRPr="003C5FF8">
        <w:rPr>
          <w:rFonts w:ascii="Verdana" w:hAnsi="Verdana"/>
          <w:sz w:val="20"/>
          <w:szCs w:val="20"/>
        </w:rPr>
        <w:t>which could influence participation and feedback</w:t>
      </w:r>
      <w:r w:rsidRPr="00284A24">
        <w:rPr>
          <w:rFonts w:ascii="Verdana" w:hAnsi="Verdana"/>
          <w:sz w:val="20"/>
          <w:szCs w:val="20"/>
        </w:rPr>
        <w:t xml:space="preserve">. </w:t>
      </w:r>
      <w:r w:rsidR="00BB7786" w:rsidRPr="00F14157">
        <w:rPr>
          <w:rFonts w:ascii="Verdana" w:hAnsi="Verdana"/>
          <w:sz w:val="20"/>
          <w:szCs w:val="20"/>
        </w:rPr>
        <w:t xml:space="preserve">Also, libraries have experienced difficulties in attracting participants. </w:t>
      </w:r>
      <w:r w:rsidR="00C07AEF" w:rsidRPr="00F14157">
        <w:rPr>
          <w:rFonts w:ascii="Verdana" w:hAnsi="Verdana"/>
          <w:sz w:val="20"/>
          <w:szCs w:val="20"/>
        </w:rPr>
        <w:t>To improve reach, several adjustments are planned, including changes to promotional strategies, activity formats, and the introduction of new approaches (e.g., integrating media literacy into cooking-themed sessions, alternative formats such as comics, or more engaging speakers).</w:t>
      </w:r>
    </w:p>
    <w:p w14:paraId="15FA8A95" w14:textId="77777777" w:rsidR="00EB3476" w:rsidRPr="00F14157" w:rsidRDefault="00EB3476" w:rsidP="00225702">
      <w:pPr>
        <w:spacing w:after="0"/>
        <w:jc w:val="both"/>
        <w:rPr>
          <w:rFonts w:ascii="Verdana" w:hAnsi="Verdana"/>
          <w:sz w:val="20"/>
          <w:szCs w:val="20"/>
        </w:rPr>
      </w:pPr>
    </w:p>
    <w:p w14:paraId="18CD4453" w14:textId="7DC9F5C2" w:rsidR="00225702" w:rsidRPr="00F14157" w:rsidRDefault="009904A2" w:rsidP="00225702">
      <w:pPr>
        <w:spacing w:after="0"/>
        <w:jc w:val="both"/>
        <w:rPr>
          <w:rFonts w:ascii="Verdana" w:hAnsi="Verdana"/>
          <w:sz w:val="20"/>
          <w:szCs w:val="20"/>
        </w:rPr>
      </w:pPr>
      <w:r w:rsidRPr="00F14157">
        <w:rPr>
          <w:rFonts w:ascii="Verdana" w:hAnsi="Verdana"/>
          <w:sz w:val="20"/>
          <w:szCs w:val="20"/>
        </w:rPr>
        <w:t>In addition</w:t>
      </w:r>
      <w:r w:rsidR="00225702" w:rsidRPr="00225702">
        <w:rPr>
          <w:rFonts w:ascii="Verdana" w:hAnsi="Verdana"/>
          <w:sz w:val="20"/>
          <w:szCs w:val="20"/>
        </w:rPr>
        <w:t>, capacity</w:t>
      </w:r>
      <w:r w:rsidR="00225702" w:rsidRPr="00225702">
        <w:rPr>
          <w:rFonts w:ascii="Verdana" w:hAnsi="Verdana"/>
          <w:sz w:val="20"/>
          <w:szCs w:val="20"/>
        </w:rPr>
        <w:noBreakHyphen/>
        <w:t xml:space="preserve">building for professionals advanced: </w:t>
      </w:r>
      <w:r w:rsidR="004C3272" w:rsidRPr="00F14157">
        <w:rPr>
          <w:rFonts w:ascii="Verdana" w:hAnsi="Verdana"/>
          <w:sz w:val="20"/>
          <w:szCs w:val="20"/>
        </w:rPr>
        <w:t>four</w:t>
      </w:r>
      <w:r w:rsidR="00225702" w:rsidRPr="00225702">
        <w:rPr>
          <w:rFonts w:ascii="Verdana" w:hAnsi="Verdana"/>
          <w:sz w:val="20"/>
          <w:szCs w:val="20"/>
        </w:rPr>
        <w:t xml:space="preserve"> complementary training modules were developed in the education sector and five in the social sector, with 251 </w:t>
      </w:r>
      <w:r w:rsidR="009D3173" w:rsidRPr="00F14157">
        <w:rPr>
          <w:rFonts w:ascii="Verdana" w:hAnsi="Verdana"/>
          <w:sz w:val="20"/>
          <w:szCs w:val="20"/>
        </w:rPr>
        <w:t xml:space="preserve">total </w:t>
      </w:r>
      <w:r w:rsidR="00225702" w:rsidRPr="00225702">
        <w:rPr>
          <w:rFonts w:ascii="Verdana" w:hAnsi="Verdana"/>
          <w:sz w:val="20"/>
          <w:szCs w:val="20"/>
        </w:rPr>
        <w:t>professionals trained in 2025</w:t>
      </w:r>
      <w:r w:rsidR="00AD3A0B" w:rsidRPr="00F14157">
        <w:rPr>
          <w:rFonts w:ascii="Verdana" w:hAnsi="Verdana"/>
          <w:sz w:val="20"/>
          <w:szCs w:val="20"/>
        </w:rPr>
        <w:t>. 74% of</w:t>
      </w:r>
      <w:r w:rsidR="00225702" w:rsidRPr="00225702">
        <w:rPr>
          <w:rFonts w:ascii="Verdana" w:hAnsi="Verdana"/>
          <w:sz w:val="20"/>
          <w:szCs w:val="20"/>
        </w:rPr>
        <w:t xml:space="preserve"> respondents indicated that they</w:t>
      </w:r>
      <w:r w:rsidR="00F109A6" w:rsidRPr="00F14157">
        <w:rPr>
          <w:rFonts w:ascii="Verdana" w:hAnsi="Verdana"/>
          <w:sz w:val="20"/>
          <w:szCs w:val="20"/>
        </w:rPr>
        <w:t xml:space="preserve"> have </w:t>
      </w:r>
      <w:r w:rsidR="000512DF" w:rsidRPr="00F14157">
        <w:rPr>
          <w:rFonts w:ascii="Verdana" w:hAnsi="Verdana"/>
          <w:sz w:val="20"/>
          <w:szCs w:val="20"/>
        </w:rPr>
        <w:t>gained</w:t>
      </w:r>
      <w:r w:rsidR="00243F46" w:rsidRPr="00F14157">
        <w:rPr>
          <w:rFonts w:ascii="Verdana" w:hAnsi="Verdana"/>
          <w:sz w:val="20"/>
          <w:szCs w:val="20"/>
        </w:rPr>
        <w:t xml:space="preserve"> new skills and</w:t>
      </w:r>
      <w:r w:rsidR="00225702" w:rsidRPr="00225702">
        <w:rPr>
          <w:rFonts w:ascii="Verdana" w:hAnsi="Verdana"/>
          <w:sz w:val="20"/>
          <w:szCs w:val="20"/>
        </w:rPr>
        <w:t xml:space="preserve"> knowledge </w:t>
      </w:r>
      <w:r w:rsidR="00DE7B1F" w:rsidRPr="00F14157">
        <w:rPr>
          <w:rFonts w:ascii="Verdana" w:hAnsi="Verdana"/>
          <w:sz w:val="20"/>
          <w:szCs w:val="20"/>
        </w:rPr>
        <w:t xml:space="preserve">to work </w:t>
      </w:r>
      <w:r w:rsidR="00E421EE" w:rsidRPr="00F14157">
        <w:rPr>
          <w:rFonts w:ascii="Verdana" w:hAnsi="Verdana"/>
          <w:sz w:val="20"/>
          <w:szCs w:val="20"/>
        </w:rPr>
        <w:t>also with people with different cultural and linguistic backgrounds.</w:t>
      </w:r>
      <w:r w:rsidR="00225702" w:rsidRPr="00F14157">
        <w:rPr>
          <w:rFonts w:ascii="Verdana" w:hAnsi="Verdana"/>
          <w:sz w:val="20"/>
          <w:szCs w:val="20"/>
        </w:rPr>
        <w:t xml:space="preserve"> </w:t>
      </w:r>
    </w:p>
    <w:p w14:paraId="2E4CBA6B" w14:textId="77777777" w:rsidR="00EB3476" w:rsidRPr="00F14157" w:rsidRDefault="00EB3476" w:rsidP="00225702">
      <w:pPr>
        <w:spacing w:after="0"/>
        <w:jc w:val="both"/>
        <w:rPr>
          <w:rFonts w:ascii="Verdana" w:hAnsi="Verdana"/>
          <w:sz w:val="20"/>
          <w:szCs w:val="20"/>
        </w:rPr>
      </w:pPr>
    </w:p>
    <w:p w14:paraId="23F42C5D" w14:textId="29973334" w:rsidR="0056434F" w:rsidRPr="00F14157" w:rsidRDefault="0056434F" w:rsidP="0056434F">
      <w:pPr>
        <w:spacing w:after="0"/>
        <w:jc w:val="both"/>
        <w:rPr>
          <w:rFonts w:ascii="Verdana" w:hAnsi="Verdana"/>
          <w:sz w:val="20"/>
          <w:szCs w:val="20"/>
        </w:rPr>
      </w:pPr>
      <w:r w:rsidRPr="00F14157">
        <w:rPr>
          <w:rFonts w:ascii="Verdana" w:hAnsi="Verdana"/>
          <w:sz w:val="20"/>
          <w:szCs w:val="20"/>
        </w:rPr>
        <w:t>There are not much long-term measurable results in social innovation activities yet, however the immediate feedback of the participants of the activities shows that activities have started well, respondents reported being satisfied with the activities and that they have gained new knowledge to implement social innovation methods.</w:t>
      </w:r>
    </w:p>
    <w:p w14:paraId="214743DA" w14:textId="77777777" w:rsidR="00DA4220" w:rsidRPr="00F14157" w:rsidRDefault="00DA4220" w:rsidP="0056434F">
      <w:pPr>
        <w:spacing w:after="0"/>
        <w:jc w:val="both"/>
        <w:rPr>
          <w:rFonts w:ascii="Verdana" w:hAnsi="Verdana"/>
          <w:sz w:val="20"/>
          <w:szCs w:val="20"/>
        </w:rPr>
      </w:pPr>
    </w:p>
    <w:p w14:paraId="0710B998" w14:textId="24BC5A46" w:rsidR="00E47A14" w:rsidRPr="00F14157" w:rsidRDefault="00E47A14" w:rsidP="0056434F">
      <w:pPr>
        <w:spacing w:after="0"/>
        <w:jc w:val="both"/>
        <w:rPr>
          <w:rFonts w:ascii="Verdana" w:hAnsi="Verdana"/>
          <w:sz w:val="20"/>
          <w:szCs w:val="20"/>
        </w:rPr>
      </w:pPr>
      <w:r w:rsidRPr="00F14157">
        <w:rPr>
          <w:rFonts w:ascii="Verdana" w:hAnsi="Verdana"/>
          <w:sz w:val="20"/>
          <w:szCs w:val="20"/>
        </w:rPr>
        <w:t>Overall, progress in 2025 indicates that we are moving in the right direction and are well prepared for the next stages.</w:t>
      </w:r>
    </w:p>
    <w:p w14:paraId="50DADA52" w14:textId="77777777" w:rsidR="00DA4220" w:rsidRPr="00F14157" w:rsidRDefault="00DA4220" w:rsidP="0056434F">
      <w:pPr>
        <w:spacing w:after="0"/>
        <w:jc w:val="both"/>
        <w:rPr>
          <w:rFonts w:ascii="Verdana" w:hAnsi="Verdana"/>
          <w:sz w:val="20"/>
          <w:szCs w:val="20"/>
        </w:rPr>
      </w:pPr>
    </w:p>
    <w:p w14:paraId="42320C48" w14:textId="77777777" w:rsidR="00ED2291" w:rsidRPr="00ED2291" w:rsidRDefault="007E5752" w:rsidP="00ED2291">
      <w:pPr>
        <w:spacing w:after="0"/>
        <w:jc w:val="both"/>
        <w:rPr>
          <w:rFonts w:ascii="Verdana" w:hAnsi="Verdana"/>
          <w:sz w:val="20"/>
          <w:szCs w:val="20"/>
        </w:rPr>
      </w:pPr>
      <w:r w:rsidRPr="007E5752">
        <w:rPr>
          <w:rFonts w:ascii="Verdana" w:hAnsi="Verdana"/>
          <w:sz w:val="20"/>
          <w:szCs w:val="20"/>
        </w:rPr>
        <w:t>The Programme Operator additionally highlighted the positive indirect effect of the Support Measure, noting that it has contributed to stronger cooperation between the different counterparts.</w:t>
      </w:r>
      <w:r w:rsidR="00203ABF">
        <w:rPr>
          <w:rFonts w:ascii="Verdana" w:hAnsi="Verdana"/>
          <w:sz w:val="20"/>
          <w:szCs w:val="20"/>
        </w:rPr>
        <w:t xml:space="preserve"> </w:t>
      </w:r>
      <w:r w:rsidR="004576EC" w:rsidRPr="00F14157">
        <w:rPr>
          <w:rFonts w:ascii="Verdana" w:hAnsi="Verdana"/>
          <w:sz w:val="20"/>
          <w:szCs w:val="20"/>
        </w:rPr>
        <w:t xml:space="preserve">Cooperation among </w:t>
      </w:r>
      <w:r w:rsidR="004576EC" w:rsidRPr="00ED2291">
        <w:rPr>
          <w:rFonts w:ascii="Verdana" w:hAnsi="Verdana"/>
          <w:sz w:val="20"/>
          <w:szCs w:val="20"/>
        </w:rPr>
        <w:t>ministries and implementers has strengthened</w:t>
      </w:r>
      <w:r w:rsidR="001E1B14" w:rsidRPr="00ED2291">
        <w:rPr>
          <w:rFonts w:ascii="Verdana" w:hAnsi="Verdana"/>
          <w:sz w:val="20"/>
          <w:szCs w:val="20"/>
        </w:rPr>
        <w:t xml:space="preserve"> </w:t>
      </w:r>
      <w:r w:rsidR="00ED2291" w:rsidRPr="00ED2291">
        <w:rPr>
          <w:rFonts w:ascii="Verdana" w:hAnsi="Verdana"/>
          <w:sz w:val="20"/>
          <w:szCs w:val="20"/>
        </w:rPr>
        <w:t xml:space="preserve">through </w:t>
      </w:r>
    </w:p>
    <w:p w14:paraId="4D1EF9E5" w14:textId="50FAEB9D" w:rsidR="004576EC" w:rsidRPr="00F14157" w:rsidRDefault="001E1B14" w:rsidP="004576EC">
      <w:pPr>
        <w:spacing w:after="0"/>
        <w:jc w:val="both"/>
        <w:rPr>
          <w:rFonts w:ascii="Verdana" w:hAnsi="Verdana"/>
          <w:sz w:val="20"/>
          <w:szCs w:val="20"/>
        </w:rPr>
      </w:pPr>
      <w:r w:rsidRPr="00ED2291">
        <w:rPr>
          <w:rFonts w:ascii="Verdana" w:hAnsi="Verdana"/>
          <w:sz w:val="20"/>
          <w:szCs w:val="20"/>
        </w:rPr>
        <w:t>regular communication and information sharing.</w:t>
      </w:r>
      <w:r w:rsidR="00ED2291">
        <w:rPr>
          <w:rFonts w:ascii="Verdana" w:hAnsi="Verdana"/>
          <w:sz w:val="20"/>
          <w:szCs w:val="20"/>
        </w:rPr>
        <w:t xml:space="preserve"> </w:t>
      </w:r>
      <w:r w:rsidR="004576EC" w:rsidRPr="00F14157">
        <w:rPr>
          <w:rFonts w:ascii="Verdana" w:hAnsi="Verdana"/>
          <w:sz w:val="20"/>
          <w:szCs w:val="20"/>
        </w:rPr>
        <w:t>Regular cross</w:t>
      </w:r>
      <w:r w:rsidR="004576EC" w:rsidRPr="00F14157">
        <w:rPr>
          <w:rFonts w:ascii="Verdana" w:hAnsi="Verdana"/>
          <w:sz w:val="20"/>
          <w:szCs w:val="20"/>
        </w:rPr>
        <w:noBreakHyphen/>
        <w:t>component invitations to workshops and events have helped identify synergies and support each other’s activities. Programme materials such as videos and podcasts are shared widely across components.</w:t>
      </w:r>
    </w:p>
    <w:p w14:paraId="129528B0" w14:textId="77777777" w:rsidR="0097101F" w:rsidRPr="00F14157" w:rsidRDefault="0097101F" w:rsidP="004576EC">
      <w:pPr>
        <w:spacing w:after="0"/>
        <w:jc w:val="both"/>
        <w:rPr>
          <w:rFonts w:ascii="Verdana" w:hAnsi="Verdana"/>
          <w:sz w:val="20"/>
          <w:szCs w:val="20"/>
        </w:rPr>
      </w:pPr>
    </w:p>
    <w:p w14:paraId="1774AFC3" w14:textId="7FB0FE2A" w:rsidR="006B441A" w:rsidRPr="00F14157" w:rsidRDefault="0097101F" w:rsidP="006B441A">
      <w:pPr>
        <w:spacing w:after="0"/>
        <w:jc w:val="both"/>
        <w:rPr>
          <w:rFonts w:ascii="Verdana" w:hAnsi="Verdana"/>
          <w:sz w:val="20"/>
          <w:szCs w:val="20"/>
        </w:rPr>
      </w:pPr>
      <w:r w:rsidRPr="0097101F">
        <w:rPr>
          <w:rFonts w:ascii="Verdana" w:hAnsi="Verdana"/>
          <w:sz w:val="20"/>
          <w:szCs w:val="20"/>
        </w:rPr>
        <w:t xml:space="preserve">The joint study </w:t>
      </w:r>
      <w:proofErr w:type="gramStart"/>
      <w:r w:rsidRPr="0097101F">
        <w:rPr>
          <w:rFonts w:ascii="Verdana" w:hAnsi="Verdana"/>
          <w:sz w:val="20"/>
          <w:szCs w:val="20"/>
        </w:rPr>
        <w:t>visit</w:t>
      </w:r>
      <w:proofErr w:type="gramEnd"/>
      <w:r w:rsidRPr="0097101F">
        <w:rPr>
          <w:rFonts w:ascii="Verdana" w:hAnsi="Verdana"/>
          <w:sz w:val="20"/>
          <w:szCs w:val="20"/>
        </w:rPr>
        <w:t xml:space="preserve"> to Switzerland for Components 1 and 4 is expected to further enhance shared learning. </w:t>
      </w:r>
      <w:r w:rsidR="009E5DD6" w:rsidRPr="009E5DD6">
        <w:rPr>
          <w:rFonts w:ascii="Verdana" w:hAnsi="Verdana"/>
          <w:sz w:val="20"/>
          <w:szCs w:val="20"/>
        </w:rPr>
        <w:t>Cooperation also takes place at a practical and activity</w:t>
      </w:r>
      <w:r w:rsidR="009E5DD6" w:rsidRPr="009E5DD6">
        <w:rPr>
          <w:rFonts w:ascii="Verdana" w:hAnsi="Verdana"/>
          <w:sz w:val="20"/>
          <w:szCs w:val="20"/>
        </w:rPr>
        <w:noBreakHyphen/>
        <w:t>based level: for example, cultural</w:t>
      </w:r>
      <w:r w:rsidR="009E5DD6" w:rsidRPr="009E5DD6">
        <w:rPr>
          <w:rFonts w:ascii="Verdana" w:hAnsi="Verdana"/>
          <w:sz w:val="20"/>
          <w:szCs w:val="20"/>
        </w:rPr>
        <w:noBreakHyphen/>
        <w:t>space activities included discussions with the NFCS, while in the social sector the Ministry of Social Affairs worked closely with the Ministry of Education and Research on the competence profile framework. In preparing a workforce</w:t>
      </w:r>
      <w:r w:rsidR="009E5DD6" w:rsidRPr="009E5DD6">
        <w:rPr>
          <w:rFonts w:ascii="Verdana" w:hAnsi="Verdana"/>
          <w:sz w:val="20"/>
          <w:szCs w:val="20"/>
        </w:rPr>
        <w:noBreakHyphen/>
        <w:t xml:space="preserve">inclusion programme, the Ministry of Social Affairs also cooperated with </w:t>
      </w:r>
      <w:r w:rsidR="008A1C69" w:rsidRPr="00887DC2">
        <w:rPr>
          <w:rFonts w:ascii="Verdana" w:hAnsi="Verdana"/>
          <w:sz w:val="20"/>
          <w:szCs w:val="20"/>
        </w:rPr>
        <w:t>Integration Foundation</w:t>
      </w:r>
      <w:r w:rsidR="009E5DD6" w:rsidRPr="009E5DD6">
        <w:rPr>
          <w:rFonts w:ascii="Verdana" w:hAnsi="Verdana"/>
          <w:sz w:val="20"/>
          <w:szCs w:val="20"/>
        </w:rPr>
        <w:t>.</w:t>
      </w:r>
      <w:r w:rsidR="006B441A" w:rsidRPr="00F14157">
        <w:rPr>
          <w:rFonts w:ascii="Verdana" w:hAnsi="Verdana"/>
          <w:sz w:val="20"/>
          <w:szCs w:val="20"/>
        </w:rPr>
        <w:t xml:space="preserve"> Overall, these various forms of collaboration are bringing institutions closer together.</w:t>
      </w:r>
    </w:p>
    <w:p w14:paraId="4C5D3309" w14:textId="72879AD0" w:rsidR="009E5DD6" w:rsidRPr="009E5DD6" w:rsidRDefault="009E5DD6" w:rsidP="009E5DD6">
      <w:pPr>
        <w:spacing w:after="0"/>
        <w:jc w:val="both"/>
        <w:rPr>
          <w:rFonts w:ascii="Verdana" w:hAnsi="Verdana"/>
          <w:sz w:val="20"/>
          <w:szCs w:val="20"/>
        </w:rPr>
      </w:pPr>
    </w:p>
    <w:p w14:paraId="09845BEA" w14:textId="43905CCA" w:rsidR="00447EA9" w:rsidRPr="00F14157" w:rsidRDefault="007D3913" w:rsidP="00447EA9">
      <w:pPr>
        <w:spacing w:after="0"/>
        <w:jc w:val="both"/>
        <w:rPr>
          <w:rFonts w:ascii="Verdana" w:hAnsi="Verdana"/>
          <w:sz w:val="20"/>
          <w:szCs w:val="20"/>
        </w:rPr>
      </w:pPr>
      <w:r w:rsidRPr="00F14157">
        <w:rPr>
          <w:rFonts w:ascii="Verdana" w:hAnsi="Verdana"/>
          <w:sz w:val="20"/>
          <w:szCs w:val="20"/>
        </w:rPr>
        <w:t xml:space="preserve">Steering </w:t>
      </w:r>
      <w:r w:rsidR="0003598E" w:rsidRPr="00F14157">
        <w:rPr>
          <w:rFonts w:ascii="Verdana" w:hAnsi="Verdana"/>
          <w:sz w:val="20"/>
          <w:szCs w:val="20"/>
        </w:rPr>
        <w:t>Committee</w:t>
      </w:r>
      <w:r w:rsidRPr="00F14157">
        <w:rPr>
          <w:rFonts w:ascii="Verdana" w:hAnsi="Verdana"/>
          <w:sz w:val="20"/>
          <w:szCs w:val="20"/>
        </w:rPr>
        <w:t xml:space="preserve"> </w:t>
      </w:r>
      <w:r w:rsidR="0003598E" w:rsidRPr="00F14157">
        <w:rPr>
          <w:rFonts w:ascii="Verdana" w:hAnsi="Verdana"/>
          <w:sz w:val="20"/>
          <w:szCs w:val="20"/>
        </w:rPr>
        <w:t>participants</w:t>
      </w:r>
      <w:r w:rsidRPr="00F14157">
        <w:rPr>
          <w:rFonts w:ascii="Verdana" w:hAnsi="Verdana"/>
          <w:sz w:val="20"/>
          <w:szCs w:val="20"/>
        </w:rPr>
        <w:t xml:space="preserve"> discussed</w:t>
      </w:r>
      <w:r w:rsidR="00887DC2" w:rsidRPr="00887DC2">
        <w:rPr>
          <w:rFonts w:ascii="Verdana" w:hAnsi="Verdana"/>
          <w:sz w:val="20"/>
          <w:szCs w:val="20"/>
        </w:rPr>
        <w:t xml:space="preserve"> the ambitious nature of some long</w:t>
      </w:r>
      <w:r w:rsidR="00887DC2" w:rsidRPr="00887DC2">
        <w:rPr>
          <w:rFonts w:ascii="Verdana" w:hAnsi="Verdana"/>
          <w:sz w:val="20"/>
          <w:szCs w:val="20"/>
        </w:rPr>
        <w:noBreakHyphen/>
        <w:t>term indicators, including large participation targets (e.g., 20</w:t>
      </w:r>
      <w:r w:rsidR="009322D1" w:rsidRPr="00F14157">
        <w:rPr>
          <w:rFonts w:ascii="Verdana" w:hAnsi="Verdana"/>
          <w:sz w:val="20"/>
          <w:szCs w:val="20"/>
        </w:rPr>
        <w:t> </w:t>
      </w:r>
      <w:r w:rsidR="00887DC2" w:rsidRPr="00887DC2">
        <w:rPr>
          <w:rFonts w:ascii="Verdana" w:hAnsi="Verdana"/>
          <w:sz w:val="20"/>
          <w:szCs w:val="20"/>
        </w:rPr>
        <w:t>000</w:t>
      </w:r>
      <w:r w:rsidR="009322D1" w:rsidRPr="00F14157">
        <w:rPr>
          <w:rFonts w:ascii="Verdana" w:hAnsi="Verdana"/>
          <w:sz w:val="20"/>
          <w:szCs w:val="20"/>
        </w:rPr>
        <w:t xml:space="preserve"> part</w:t>
      </w:r>
      <w:r w:rsidR="00E20C61" w:rsidRPr="00F14157">
        <w:rPr>
          <w:rFonts w:ascii="Verdana" w:hAnsi="Verdana"/>
          <w:sz w:val="20"/>
          <w:szCs w:val="20"/>
        </w:rPr>
        <w:t>icipations</w:t>
      </w:r>
      <w:r w:rsidR="00887DC2" w:rsidRPr="00887DC2">
        <w:rPr>
          <w:rFonts w:ascii="Verdana" w:hAnsi="Verdana"/>
          <w:sz w:val="20"/>
          <w:szCs w:val="20"/>
        </w:rPr>
        <w:t>). SCO expressed concern about whether such targets could be realistically achieved given current participation numbers. The Programme Operator confirmed that the issue had been discussed with the Integration Foundation, and that while the targets are challenging,</w:t>
      </w:r>
      <w:r w:rsidR="00031F68" w:rsidRPr="00F14157">
        <w:rPr>
          <w:rFonts w:ascii="Verdana" w:hAnsi="Verdana"/>
          <w:sz w:val="20"/>
          <w:szCs w:val="20"/>
        </w:rPr>
        <w:t xml:space="preserve"> </w:t>
      </w:r>
      <w:r w:rsidR="00887DC2" w:rsidRPr="00887DC2">
        <w:rPr>
          <w:rFonts w:ascii="Verdana" w:hAnsi="Verdana"/>
          <w:sz w:val="20"/>
          <w:szCs w:val="20"/>
        </w:rPr>
        <w:t xml:space="preserve">the implementers </w:t>
      </w:r>
      <w:r w:rsidR="00E20C61" w:rsidRPr="00F14157">
        <w:rPr>
          <w:rFonts w:ascii="Verdana" w:hAnsi="Verdana"/>
          <w:sz w:val="20"/>
          <w:szCs w:val="20"/>
        </w:rPr>
        <w:t>cur</w:t>
      </w:r>
      <w:r w:rsidR="00C80E17" w:rsidRPr="00F14157">
        <w:rPr>
          <w:rFonts w:ascii="Verdana" w:hAnsi="Verdana"/>
          <w:sz w:val="20"/>
          <w:szCs w:val="20"/>
        </w:rPr>
        <w:t xml:space="preserve">rently </w:t>
      </w:r>
      <w:r w:rsidR="00E4161A" w:rsidRPr="00F14157">
        <w:rPr>
          <w:rFonts w:ascii="Verdana" w:hAnsi="Verdana"/>
          <w:sz w:val="20"/>
          <w:szCs w:val="20"/>
        </w:rPr>
        <w:t>believe</w:t>
      </w:r>
      <w:r w:rsidR="00887DC2" w:rsidRPr="00887DC2">
        <w:rPr>
          <w:rFonts w:ascii="Verdana" w:hAnsi="Verdana"/>
          <w:sz w:val="20"/>
          <w:szCs w:val="20"/>
        </w:rPr>
        <w:t xml:space="preserve"> that they can be reached. </w:t>
      </w:r>
      <w:r w:rsidR="009322D1" w:rsidRPr="009322D1">
        <w:rPr>
          <w:rFonts w:ascii="Verdana" w:hAnsi="Verdana"/>
          <w:sz w:val="20"/>
          <w:szCs w:val="20"/>
        </w:rPr>
        <w:t xml:space="preserve">The situation will continue to be monitored </w:t>
      </w:r>
      <w:r w:rsidR="00C47385" w:rsidRPr="009322D1">
        <w:rPr>
          <w:rFonts w:ascii="Verdana" w:hAnsi="Verdana"/>
          <w:sz w:val="20"/>
          <w:szCs w:val="20"/>
        </w:rPr>
        <w:t>closely,</w:t>
      </w:r>
      <w:r w:rsidR="00C47385">
        <w:rPr>
          <w:rFonts w:ascii="Verdana" w:hAnsi="Verdana"/>
          <w:sz w:val="20"/>
          <w:szCs w:val="20"/>
        </w:rPr>
        <w:t xml:space="preserve"> </w:t>
      </w:r>
      <w:r w:rsidR="00C47385" w:rsidRPr="00C47385">
        <w:rPr>
          <w:rFonts w:ascii="Verdana" w:hAnsi="Verdana"/>
          <w:sz w:val="20"/>
          <w:szCs w:val="20"/>
          <w:lang w:val="et-EE"/>
        </w:rPr>
        <w:t xml:space="preserve">and </w:t>
      </w:r>
      <w:r w:rsidR="00C47385" w:rsidRPr="00C47385">
        <w:rPr>
          <w:rFonts w:ascii="Verdana" w:hAnsi="Verdana"/>
          <w:sz w:val="20"/>
          <w:szCs w:val="20"/>
        </w:rPr>
        <w:t>the issue may be reviewed again at a later stage.</w:t>
      </w:r>
      <w:r w:rsidR="009322D1" w:rsidRPr="009322D1">
        <w:rPr>
          <w:rFonts w:ascii="Verdana" w:hAnsi="Verdana"/>
          <w:sz w:val="20"/>
          <w:szCs w:val="20"/>
        </w:rPr>
        <w:t xml:space="preserve"> </w:t>
      </w:r>
      <w:r w:rsidR="00447EA9" w:rsidRPr="00C47385">
        <w:rPr>
          <w:rFonts w:ascii="Verdana" w:hAnsi="Verdana"/>
          <w:sz w:val="20"/>
          <w:szCs w:val="20"/>
        </w:rPr>
        <w:t>In</w:t>
      </w:r>
      <w:r w:rsidR="00447EA9" w:rsidRPr="00F14157">
        <w:rPr>
          <w:rFonts w:ascii="Verdana" w:hAnsi="Verdana"/>
          <w:sz w:val="20"/>
          <w:szCs w:val="20"/>
        </w:rPr>
        <w:t xml:space="preserve"> this context, it was also suggested that engaging additional counsellors could be considered as one potential measure to support the achievement of participation targets.</w:t>
      </w:r>
    </w:p>
    <w:p w14:paraId="2CC21E23" w14:textId="35C6C566" w:rsidR="009322D1" w:rsidRPr="00F14157" w:rsidRDefault="009322D1" w:rsidP="009322D1">
      <w:pPr>
        <w:spacing w:after="0"/>
        <w:jc w:val="both"/>
        <w:rPr>
          <w:rFonts w:ascii="Verdana" w:hAnsi="Verdana"/>
          <w:sz w:val="20"/>
          <w:szCs w:val="20"/>
        </w:rPr>
      </w:pPr>
    </w:p>
    <w:p w14:paraId="7581D6CC" w14:textId="71D17280" w:rsidR="007D6409" w:rsidRPr="007D6409" w:rsidRDefault="00712A92" w:rsidP="007D6409">
      <w:pPr>
        <w:spacing w:after="0"/>
        <w:jc w:val="both"/>
        <w:rPr>
          <w:rFonts w:ascii="Verdana" w:hAnsi="Verdana"/>
          <w:sz w:val="20"/>
          <w:szCs w:val="20"/>
        </w:rPr>
      </w:pPr>
      <w:r w:rsidRPr="007D6409">
        <w:rPr>
          <w:rFonts w:ascii="Verdana" w:hAnsi="Verdana"/>
          <w:sz w:val="20"/>
          <w:szCs w:val="20"/>
        </w:rPr>
        <w:t>It was also clarified</w:t>
      </w:r>
      <w:r w:rsidR="00F94CBF" w:rsidRPr="00F14157">
        <w:rPr>
          <w:rFonts w:ascii="Verdana" w:hAnsi="Verdana"/>
          <w:sz w:val="20"/>
          <w:szCs w:val="20"/>
        </w:rPr>
        <w:t xml:space="preserve"> by the SCO</w:t>
      </w:r>
      <w:r w:rsidRPr="007D6409">
        <w:rPr>
          <w:rFonts w:ascii="Verdana" w:hAnsi="Verdana"/>
          <w:sz w:val="20"/>
          <w:szCs w:val="20"/>
        </w:rPr>
        <w:t xml:space="preserve"> that the Annual Cooperation Programme Report does not need to include the full set of detailed indicators</w:t>
      </w:r>
      <w:r w:rsidR="00F94CBF" w:rsidRPr="00F14157">
        <w:rPr>
          <w:rFonts w:ascii="Verdana" w:hAnsi="Verdana"/>
          <w:sz w:val="20"/>
          <w:szCs w:val="20"/>
        </w:rPr>
        <w:t xml:space="preserve">, </w:t>
      </w:r>
      <w:r w:rsidR="00F94CBF" w:rsidRPr="00F14157">
        <w:rPr>
          <w:rFonts w:ascii="Verdana" w:hAnsi="Verdana"/>
          <w:b/>
          <w:bCs/>
          <w:sz w:val="20"/>
          <w:szCs w:val="20"/>
        </w:rPr>
        <w:t>only core</w:t>
      </w:r>
      <w:r w:rsidR="00F94CBF" w:rsidRPr="007D6409">
        <w:rPr>
          <w:rFonts w:ascii="Verdana" w:hAnsi="Verdana"/>
          <w:b/>
          <w:bCs/>
          <w:sz w:val="20"/>
          <w:szCs w:val="20"/>
        </w:rPr>
        <w:t xml:space="preserve"> indicators </w:t>
      </w:r>
      <w:r w:rsidR="00F94CBF" w:rsidRPr="00F14157">
        <w:rPr>
          <w:rFonts w:ascii="Verdana" w:hAnsi="Verdana"/>
          <w:b/>
          <w:bCs/>
          <w:sz w:val="20"/>
          <w:szCs w:val="20"/>
        </w:rPr>
        <w:t>should be</w:t>
      </w:r>
      <w:r w:rsidR="00F94CBF" w:rsidRPr="007D6409">
        <w:rPr>
          <w:rFonts w:ascii="Verdana" w:hAnsi="Verdana"/>
          <w:b/>
          <w:bCs/>
          <w:sz w:val="20"/>
          <w:szCs w:val="20"/>
        </w:rPr>
        <w:t xml:space="preserve"> clearly reflected in the Annual Cooperation Report</w:t>
      </w:r>
      <w:r w:rsidR="00F94CBF" w:rsidRPr="00F14157">
        <w:rPr>
          <w:rFonts w:ascii="Verdana" w:hAnsi="Verdana"/>
          <w:sz w:val="20"/>
          <w:szCs w:val="20"/>
        </w:rPr>
        <w:t>.</w:t>
      </w:r>
      <w:r w:rsidRPr="00F14157">
        <w:rPr>
          <w:rFonts w:ascii="Verdana" w:hAnsi="Verdana"/>
          <w:sz w:val="20"/>
          <w:szCs w:val="20"/>
        </w:rPr>
        <w:t xml:space="preserve"> </w:t>
      </w:r>
      <w:r w:rsidR="007D6409" w:rsidRPr="007D6409">
        <w:rPr>
          <w:rFonts w:ascii="Verdana" w:hAnsi="Verdana"/>
          <w:sz w:val="20"/>
          <w:szCs w:val="20"/>
        </w:rPr>
        <w:t xml:space="preserve">As some indicator </w:t>
      </w:r>
      <w:r w:rsidR="009D6653" w:rsidRPr="00F14157">
        <w:rPr>
          <w:rFonts w:ascii="Verdana" w:hAnsi="Verdana"/>
          <w:sz w:val="20"/>
          <w:szCs w:val="20"/>
        </w:rPr>
        <w:t>targets</w:t>
      </w:r>
      <w:r w:rsidR="007D6409" w:rsidRPr="007D6409">
        <w:rPr>
          <w:rFonts w:ascii="Verdana" w:hAnsi="Verdana"/>
          <w:sz w:val="20"/>
          <w:szCs w:val="20"/>
        </w:rPr>
        <w:t xml:space="preserve"> had been adjusted and approved during the previous Steering Committee meeting, the SCO requested that these </w:t>
      </w:r>
      <w:r w:rsidR="007D6409" w:rsidRPr="007D6409">
        <w:rPr>
          <w:rFonts w:ascii="Verdana" w:hAnsi="Verdana"/>
          <w:b/>
          <w:bCs/>
          <w:sz w:val="20"/>
          <w:szCs w:val="20"/>
        </w:rPr>
        <w:t xml:space="preserve">changes be explicitly noted in the </w:t>
      </w:r>
      <w:r w:rsidR="00787CC4" w:rsidRPr="007D6409">
        <w:rPr>
          <w:rFonts w:ascii="Verdana" w:hAnsi="Verdana"/>
          <w:b/>
          <w:bCs/>
          <w:sz w:val="20"/>
          <w:szCs w:val="20"/>
        </w:rPr>
        <w:t>Annual Cooperation Report</w:t>
      </w:r>
      <w:r w:rsidR="007D6409" w:rsidRPr="007D6409">
        <w:rPr>
          <w:rFonts w:ascii="Verdana" w:hAnsi="Verdana"/>
          <w:sz w:val="20"/>
          <w:szCs w:val="20"/>
        </w:rPr>
        <w:t>.</w:t>
      </w:r>
    </w:p>
    <w:p w14:paraId="4DDE0B80" w14:textId="77777777" w:rsidR="007F54BE" w:rsidRPr="00F14157" w:rsidRDefault="007F54BE" w:rsidP="005667C8">
      <w:pPr>
        <w:spacing w:after="0"/>
        <w:jc w:val="both"/>
        <w:rPr>
          <w:rFonts w:ascii="Verdana" w:hAnsi="Verdana"/>
          <w:b/>
          <w:bCs/>
          <w:sz w:val="20"/>
          <w:szCs w:val="20"/>
        </w:rPr>
      </w:pPr>
    </w:p>
    <w:p w14:paraId="6273A363" w14:textId="5D241F9F" w:rsidR="007F54BE" w:rsidRPr="00F14157" w:rsidRDefault="007F54BE" w:rsidP="005667C8">
      <w:pPr>
        <w:spacing w:after="0"/>
        <w:jc w:val="both"/>
        <w:rPr>
          <w:rFonts w:ascii="Verdana" w:hAnsi="Verdana"/>
          <w:b/>
          <w:bCs/>
          <w:sz w:val="20"/>
          <w:szCs w:val="20"/>
        </w:rPr>
      </w:pPr>
      <w:r w:rsidRPr="00F14157">
        <w:rPr>
          <w:rFonts w:ascii="Verdana" w:hAnsi="Verdana"/>
          <w:b/>
          <w:bCs/>
          <w:sz w:val="20"/>
          <w:szCs w:val="20"/>
        </w:rPr>
        <w:t>D</w:t>
      </w:r>
      <w:r w:rsidRPr="007F54BE">
        <w:rPr>
          <w:rFonts w:ascii="Verdana" w:hAnsi="Verdana"/>
          <w:b/>
          <w:bCs/>
          <w:sz w:val="20"/>
          <w:szCs w:val="20"/>
        </w:rPr>
        <w:t>isaggregation of participant</w:t>
      </w:r>
      <w:r w:rsidRPr="00F14157">
        <w:rPr>
          <w:rFonts w:ascii="Verdana" w:hAnsi="Verdana"/>
          <w:b/>
          <w:bCs/>
          <w:sz w:val="20"/>
          <w:szCs w:val="20"/>
        </w:rPr>
        <w:t>s’</w:t>
      </w:r>
      <w:r w:rsidRPr="007F54BE">
        <w:rPr>
          <w:rFonts w:ascii="Verdana" w:hAnsi="Verdana"/>
          <w:b/>
          <w:bCs/>
          <w:sz w:val="20"/>
          <w:szCs w:val="20"/>
        </w:rPr>
        <w:t xml:space="preserve"> data</w:t>
      </w:r>
    </w:p>
    <w:p w14:paraId="7DB8BF26" w14:textId="77777777" w:rsidR="007F54BE" w:rsidRPr="00F14157" w:rsidRDefault="007F54BE" w:rsidP="007F54BE">
      <w:pPr>
        <w:spacing w:after="0"/>
        <w:jc w:val="both"/>
        <w:rPr>
          <w:rFonts w:ascii="Verdana" w:hAnsi="Verdana"/>
          <w:sz w:val="20"/>
          <w:szCs w:val="20"/>
        </w:rPr>
      </w:pPr>
      <w:r w:rsidRPr="005667C8">
        <w:rPr>
          <w:rFonts w:ascii="Verdana" w:hAnsi="Verdana"/>
          <w:sz w:val="20"/>
          <w:szCs w:val="20"/>
        </w:rPr>
        <w:t>The Steering Committee held a discussion on the disaggregation of indicators related to target groups with different cultural and linguistic backgrounds</w:t>
      </w:r>
      <w:r w:rsidRPr="00F14157">
        <w:rPr>
          <w:rFonts w:ascii="Verdana" w:hAnsi="Verdana"/>
          <w:sz w:val="20"/>
          <w:szCs w:val="20"/>
        </w:rPr>
        <w:t xml:space="preserve">, </w:t>
      </w:r>
      <w:r w:rsidRPr="00E876CC">
        <w:rPr>
          <w:rFonts w:ascii="Verdana" w:hAnsi="Verdana"/>
          <w:sz w:val="20"/>
          <w:szCs w:val="20"/>
        </w:rPr>
        <w:t>which had been agreed at the first Steering Committee meeting.</w:t>
      </w:r>
      <w:r w:rsidRPr="00F14157">
        <w:rPr>
          <w:rFonts w:ascii="Verdana" w:hAnsi="Verdana"/>
          <w:sz w:val="20"/>
          <w:szCs w:val="20"/>
        </w:rPr>
        <w:t xml:space="preserve"> </w:t>
      </w:r>
    </w:p>
    <w:p w14:paraId="4FF4CF12" w14:textId="77777777" w:rsidR="007F54BE" w:rsidRPr="00F14157" w:rsidRDefault="007F54BE" w:rsidP="005667C8">
      <w:pPr>
        <w:spacing w:after="0"/>
        <w:jc w:val="both"/>
        <w:rPr>
          <w:rFonts w:ascii="Verdana" w:hAnsi="Verdana"/>
          <w:b/>
          <w:bCs/>
          <w:sz w:val="20"/>
          <w:szCs w:val="20"/>
        </w:rPr>
      </w:pPr>
    </w:p>
    <w:p w14:paraId="7A445902" w14:textId="4785C957" w:rsidR="0097304A" w:rsidRPr="00F14157" w:rsidRDefault="000E5EF4" w:rsidP="005667C8">
      <w:pPr>
        <w:spacing w:after="0"/>
        <w:jc w:val="both"/>
        <w:rPr>
          <w:rFonts w:ascii="Verdana" w:hAnsi="Verdana"/>
          <w:sz w:val="20"/>
          <w:szCs w:val="20"/>
        </w:rPr>
      </w:pPr>
      <w:r w:rsidRPr="00F14157">
        <w:rPr>
          <w:rFonts w:ascii="Verdana" w:hAnsi="Verdana"/>
          <w:sz w:val="20"/>
          <w:szCs w:val="20"/>
        </w:rPr>
        <w:t>The Programme Operator</w:t>
      </w:r>
      <w:r w:rsidR="00005C70" w:rsidRPr="00F14157">
        <w:rPr>
          <w:rFonts w:ascii="Verdana" w:hAnsi="Verdana"/>
          <w:sz w:val="20"/>
          <w:szCs w:val="20"/>
        </w:rPr>
        <w:t>,</w:t>
      </w:r>
      <w:r w:rsidRPr="00F14157">
        <w:rPr>
          <w:rFonts w:ascii="Verdana" w:hAnsi="Verdana"/>
          <w:sz w:val="20"/>
          <w:szCs w:val="20"/>
        </w:rPr>
        <w:t xml:space="preserve"> </w:t>
      </w:r>
      <w:r w:rsidR="000D0B0E" w:rsidRPr="00F14157">
        <w:rPr>
          <w:rFonts w:ascii="Verdana" w:hAnsi="Verdana"/>
          <w:sz w:val="20"/>
          <w:szCs w:val="20"/>
        </w:rPr>
        <w:t>based on the information received from the implementers</w:t>
      </w:r>
      <w:r w:rsidR="00005C70" w:rsidRPr="00F14157">
        <w:rPr>
          <w:rFonts w:ascii="Verdana" w:hAnsi="Verdana"/>
          <w:sz w:val="20"/>
          <w:szCs w:val="20"/>
        </w:rPr>
        <w:t>,</w:t>
      </w:r>
      <w:r w:rsidR="004A7DDF" w:rsidRPr="00F14157">
        <w:rPr>
          <w:rFonts w:ascii="Verdana" w:hAnsi="Verdana"/>
          <w:sz w:val="20"/>
          <w:szCs w:val="20"/>
        </w:rPr>
        <w:t xml:space="preserve"> explained that </w:t>
      </w:r>
      <w:r w:rsidR="00005C70" w:rsidRPr="000854C5">
        <w:rPr>
          <w:rFonts w:ascii="Verdana" w:hAnsi="Verdana"/>
          <w:sz w:val="20"/>
          <w:szCs w:val="20"/>
        </w:rPr>
        <w:t xml:space="preserve">due to the diversity </w:t>
      </w:r>
      <w:r w:rsidR="004A7DDF" w:rsidRPr="00E876CC">
        <w:rPr>
          <w:rFonts w:ascii="Verdana" w:hAnsi="Verdana"/>
          <w:sz w:val="20"/>
          <w:szCs w:val="20"/>
        </w:rPr>
        <w:t>of activities and data</w:t>
      </w:r>
      <w:r w:rsidR="004A7DDF" w:rsidRPr="00E876CC">
        <w:rPr>
          <w:rFonts w:ascii="Verdana" w:hAnsi="Verdana"/>
          <w:sz w:val="20"/>
          <w:szCs w:val="20"/>
        </w:rPr>
        <w:noBreakHyphen/>
        <w:t xml:space="preserve">collection methods, it is not always technically </w:t>
      </w:r>
      <w:r w:rsidR="00644BC2" w:rsidRPr="00F14157">
        <w:rPr>
          <w:rFonts w:ascii="Verdana" w:hAnsi="Verdana"/>
          <w:sz w:val="20"/>
          <w:szCs w:val="20"/>
        </w:rPr>
        <w:t xml:space="preserve">possible and </w:t>
      </w:r>
      <w:r w:rsidR="004B2B93" w:rsidRPr="000854C5">
        <w:rPr>
          <w:rFonts w:ascii="Verdana" w:hAnsi="Verdana"/>
          <w:sz w:val="20"/>
          <w:szCs w:val="20"/>
        </w:rPr>
        <w:t>feasible</w:t>
      </w:r>
      <w:r w:rsidR="004A7DDF" w:rsidRPr="00E876CC">
        <w:rPr>
          <w:rFonts w:ascii="Verdana" w:hAnsi="Verdana"/>
          <w:sz w:val="20"/>
          <w:szCs w:val="20"/>
        </w:rPr>
        <w:t xml:space="preserve"> </w:t>
      </w:r>
      <w:r w:rsidR="004B2B93" w:rsidRPr="000854C5">
        <w:rPr>
          <w:rFonts w:ascii="Verdana" w:hAnsi="Verdana"/>
          <w:sz w:val="20"/>
          <w:szCs w:val="20"/>
        </w:rPr>
        <w:t>to request the same background information from participants more than once</w:t>
      </w:r>
      <w:r w:rsidR="00DF144C" w:rsidRPr="00F14157">
        <w:rPr>
          <w:rFonts w:ascii="Verdana" w:hAnsi="Verdana"/>
          <w:sz w:val="20"/>
          <w:szCs w:val="20"/>
        </w:rPr>
        <w:t>.</w:t>
      </w:r>
      <w:r w:rsidR="00D85698">
        <w:rPr>
          <w:rFonts w:ascii="Verdana" w:hAnsi="Verdana"/>
          <w:sz w:val="20"/>
          <w:szCs w:val="20"/>
        </w:rPr>
        <w:t xml:space="preserve"> T</w:t>
      </w:r>
      <w:r w:rsidR="005667C8" w:rsidRPr="005667C8">
        <w:rPr>
          <w:rFonts w:ascii="Verdana" w:hAnsi="Verdana"/>
          <w:sz w:val="20"/>
          <w:szCs w:val="20"/>
        </w:rPr>
        <w:t xml:space="preserve">hese characteristics are </w:t>
      </w:r>
      <w:r w:rsidR="00D85698">
        <w:rPr>
          <w:rFonts w:ascii="Verdana" w:hAnsi="Verdana"/>
          <w:sz w:val="20"/>
          <w:szCs w:val="20"/>
        </w:rPr>
        <w:t xml:space="preserve">usually </w:t>
      </w:r>
      <w:r w:rsidR="005667C8" w:rsidRPr="005667C8">
        <w:rPr>
          <w:rFonts w:ascii="Verdana" w:hAnsi="Verdana"/>
          <w:sz w:val="20"/>
          <w:szCs w:val="20"/>
        </w:rPr>
        <w:t>collected at the registration stage</w:t>
      </w:r>
      <w:r w:rsidR="00C04B40">
        <w:rPr>
          <w:rFonts w:ascii="Verdana" w:hAnsi="Verdana"/>
          <w:sz w:val="20"/>
          <w:szCs w:val="20"/>
        </w:rPr>
        <w:t>.</w:t>
      </w:r>
      <w:r w:rsidR="005667C8" w:rsidRPr="005667C8">
        <w:rPr>
          <w:rFonts w:ascii="Verdana" w:hAnsi="Verdana"/>
          <w:sz w:val="20"/>
          <w:szCs w:val="20"/>
        </w:rPr>
        <w:t xml:space="preserve"> </w:t>
      </w:r>
      <w:r w:rsidR="00C04B40">
        <w:rPr>
          <w:rFonts w:ascii="Verdana" w:hAnsi="Verdana"/>
          <w:sz w:val="20"/>
          <w:szCs w:val="20"/>
        </w:rPr>
        <w:t>F</w:t>
      </w:r>
      <w:r w:rsidR="005667C8" w:rsidRPr="005667C8">
        <w:rPr>
          <w:rFonts w:ascii="Verdana" w:hAnsi="Verdana"/>
          <w:sz w:val="20"/>
          <w:szCs w:val="20"/>
        </w:rPr>
        <w:t xml:space="preserve">eedback collected after activities is usually anonymous, and therefore it is not </w:t>
      </w:r>
      <w:r w:rsidR="00DF144C" w:rsidRPr="00F14157">
        <w:rPr>
          <w:rFonts w:ascii="Verdana" w:hAnsi="Verdana"/>
          <w:sz w:val="20"/>
          <w:szCs w:val="20"/>
        </w:rPr>
        <w:t xml:space="preserve">always </w:t>
      </w:r>
      <w:r w:rsidR="005667C8" w:rsidRPr="005667C8">
        <w:rPr>
          <w:rFonts w:ascii="Verdana" w:hAnsi="Verdana"/>
          <w:sz w:val="20"/>
          <w:szCs w:val="20"/>
        </w:rPr>
        <w:t xml:space="preserve">technically possible to link satisfaction results to individual background characteristics. Some systems can transfer registration data automatically, but this is not </w:t>
      </w:r>
      <w:r w:rsidR="00C72DF2" w:rsidRPr="00F14157">
        <w:rPr>
          <w:rFonts w:ascii="Verdana" w:hAnsi="Verdana"/>
          <w:sz w:val="20"/>
          <w:szCs w:val="20"/>
        </w:rPr>
        <w:t xml:space="preserve">possible </w:t>
      </w:r>
      <w:r w:rsidR="003918AE" w:rsidRPr="00F14157">
        <w:rPr>
          <w:rFonts w:ascii="Verdana" w:hAnsi="Verdana"/>
          <w:sz w:val="20"/>
          <w:szCs w:val="20"/>
        </w:rPr>
        <w:t>across all activities or</w:t>
      </w:r>
      <w:r w:rsidR="005667C8" w:rsidRPr="005667C8">
        <w:rPr>
          <w:rFonts w:ascii="Verdana" w:hAnsi="Verdana"/>
          <w:sz w:val="20"/>
          <w:szCs w:val="20"/>
        </w:rPr>
        <w:t xml:space="preserve"> formats (e.g. paper forms, QR codes). In addition, </w:t>
      </w:r>
      <w:r w:rsidR="005667C8" w:rsidRPr="005667C8">
        <w:rPr>
          <w:rFonts w:ascii="Verdana" w:hAnsi="Verdana"/>
          <w:sz w:val="20"/>
          <w:szCs w:val="20"/>
        </w:rPr>
        <w:lastRenderedPageBreak/>
        <w:t xml:space="preserve">repeatedly requesting personal data </w:t>
      </w:r>
      <w:r w:rsidR="00B040CA" w:rsidRPr="00F14157">
        <w:rPr>
          <w:rFonts w:ascii="Verdana" w:hAnsi="Verdana"/>
          <w:sz w:val="20"/>
          <w:szCs w:val="20"/>
        </w:rPr>
        <w:t xml:space="preserve">may </w:t>
      </w:r>
      <w:r w:rsidR="00B040CA" w:rsidRPr="000854C5">
        <w:rPr>
          <w:rFonts w:ascii="Verdana" w:hAnsi="Verdana"/>
          <w:sz w:val="20"/>
          <w:szCs w:val="20"/>
        </w:rPr>
        <w:t>reduce participants’ willingness to provide feedback</w:t>
      </w:r>
      <w:r w:rsidR="005667C8" w:rsidRPr="005667C8">
        <w:rPr>
          <w:rFonts w:ascii="Verdana" w:hAnsi="Verdana"/>
          <w:sz w:val="20"/>
          <w:szCs w:val="20"/>
        </w:rPr>
        <w:t>.</w:t>
      </w:r>
    </w:p>
    <w:p w14:paraId="429B1101" w14:textId="77777777" w:rsidR="0097304A" w:rsidRPr="00F14157" w:rsidRDefault="0097304A" w:rsidP="005667C8">
      <w:pPr>
        <w:spacing w:after="0"/>
        <w:jc w:val="both"/>
        <w:rPr>
          <w:rFonts w:ascii="Verdana" w:hAnsi="Verdana"/>
          <w:sz w:val="20"/>
          <w:szCs w:val="20"/>
        </w:rPr>
      </w:pPr>
    </w:p>
    <w:p w14:paraId="6BDB31F0" w14:textId="7ACCA15F" w:rsidR="000854C5" w:rsidRPr="00F14157" w:rsidRDefault="005667C8" w:rsidP="005667C8">
      <w:pPr>
        <w:spacing w:after="0"/>
        <w:jc w:val="both"/>
        <w:rPr>
          <w:rFonts w:ascii="Verdana" w:hAnsi="Verdana"/>
          <w:sz w:val="20"/>
          <w:szCs w:val="20"/>
        </w:rPr>
      </w:pPr>
      <w:proofErr w:type="gramStart"/>
      <w:r w:rsidRPr="005667C8">
        <w:rPr>
          <w:rFonts w:ascii="Verdana" w:hAnsi="Verdana"/>
          <w:sz w:val="20"/>
          <w:szCs w:val="20"/>
        </w:rPr>
        <w:t>In light of</w:t>
      </w:r>
      <w:proofErr w:type="gramEnd"/>
      <w:r w:rsidRPr="005667C8">
        <w:rPr>
          <w:rFonts w:ascii="Verdana" w:hAnsi="Verdana"/>
          <w:sz w:val="20"/>
          <w:szCs w:val="20"/>
        </w:rPr>
        <w:t xml:space="preserve"> this, </w:t>
      </w:r>
      <w:r w:rsidRPr="005667C8">
        <w:rPr>
          <w:rFonts w:ascii="Verdana" w:hAnsi="Verdana"/>
          <w:b/>
          <w:bCs/>
          <w:sz w:val="20"/>
          <w:szCs w:val="20"/>
        </w:rPr>
        <w:t xml:space="preserve">the </w:t>
      </w:r>
      <w:r w:rsidR="00C72DF2" w:rsidRPr="00F14157">
        <w:rPr>
          <w:rFonts w:ascii="Verdana" w:hAnsi="Verdana"/>
          <w:b/>
          <w:bCs/>
          <w:sz w:val="20"/>
          <w:szCs w:val="20"/>
        </w:rPr>
        <w:t xml:space="preserve">Steering Committee </w:t>
      </w:r>
      <w:r w:rsidRPr="005667C8">
        <w:rPr>
          <w:rFonts w:ascii="Verdana" w:hAnsi="Verdana"/>
          <w:b/>
          <w:bCs/>
          <w:sz w:val="20"/>
          <w:szCs w:val="20"/>
        </w:rPr>
        <w:t>agreed that</w:t>
      </w:r>
      <w:r w:rsidRPr="005667C8">
        <w:rPr>
          <w:rFonts w:ascii="Verdana" w:hAnsi="Verdana"/>
          <w:sz w:val="20"/>
          <w:szCs w:val="20"/>
        </w:rPr>
        <w:t>:</w:t>
      </w:r>
    </w:p>
    <w:p w14:paraId="2541F43E" w14:textId="2E284C9D" w:rsidR="000B14CF" w:rsidRPr="00F14157" w:rsidRDefault="000B14CF" w:rsidP="00003D02">
      <w:pPr>
        <w:pStyle w:val="Loendilik"/>
        <w:numPr>
          <w:ilvl w:val="0"/>
          <w:numId w:val="12"/>
        </w:numPr>
        <w:spacing w:after="0"/>
        <w:jc w:val="both"/>
        <w:rPr>
          <w:rFonts w:ascii="Verdana" w:hAnsi="Verdana"/>
          <w:b/>
          <w:bCs/>
          <w:sz w:val="20"/>
          <w:szCs w:val="20"/>
        </w:rPr>
      </w:pPr>
      <w:r w:rsidRPr="00F14157">
        <w:rPr>
          <w:rFonts w:ascii="Verdana" w:hAnsi="Verdana"/>
          <w:b/>
          <w:bCs/>
          <w:sz w:val="20"/>
          <w:szCs w:val="20"/>
        </w:rPr>
        <w:t>d</w:t>
      </w:r>
      <w:r w:rsidR="005667C8" w:rsidRPr="00F14157">
        <w:rPr>
          <w:rFonts w:ascii="Verdana" w:hAnsi="Verdana"/>
          <w:b/>
          <w:bCs/>
          <w:sz w:val="20"/>
          <w:szCs w:val="20"/>
        </w:rPr>
        <w:t xml:space="preserve">isaggregation </w:t>
      </w:r>
      <w:r w:rsidR="0085160B" w:rsidRPr="00F14157">
        <w:rPr>
          <w:rFonts w:ascii="Verdana" w:hAnsi="Verdana"/>
          <w:b/>
          <w:bCs/>
          <w:sz w:val="20"/>
          <w:szCs w:val="20"/>
        </w:rPr>
        <w:t>of feedback</w:t>
      </w:r>
      <w:r w:rsidR="0034559E" w:rsidRPr="00F14157">
        <w:rPr>
          <w:rFonts w:ascii="Verdana" w:hAnsi="Verdana"/>
          <w:b/>
          <w:bCs/>
          <w:sz w:val="20"/>
          <w:szCs w:val="20"/>
        </w:rPr>
        <w:t xml:space="preserve"> data</w:t>
      </w:r>
      <w:r w:rsidR="0085160B" w:rsidRPr="00F14157">
        <w:rPr>
          <w:rFonts w:ascii="Verdana" w:hAnsi="Verdana"/>
          <w:b/>
          <w:bCs/>
          <w:sz w:val="20"/>
          <w:szCs w:val="20"/>
        </w:rPr>
        <w:t xml:space="preserve"> </w:t>
      </w:r>
      <w:r w:rsidR="005667C8" w:rsidRPr="00F14157">
        <w:rPr>
          <w:rFonts w:ascii="Verdana" w:hAnsi="Verdana"/>
          <w:b/>
          <w:bCs/>
          <w:sz w:val="20"/>
          <w:szCs w:val="20"/>
        </w:rPr>
        <w:t>will be carried out whenever technically possible</w:t>
      </w:r>
      <w:r w:rsidR="00003D02" w:rsidRPr="00F14157">
        <w:rPr>
          <w:rFonts w:ascii="Verdana" w:hAnsi="Verdana"/>
          <w:b/>
          <w:bCs/>
          <w:sz w:val="20"/>
          <w:szCs w:val="20"/>
        </w:rPr>
        <w:t xml:space="preserve"> and </w:t>
      </w:r>
      <w:proofErr w:type="gramStart"/>
      <w:r w:rsidR="00003D02" w:rsidRPr="00F14157">
        <w:rPr>
          <w:rFonts w:ascii="Verdana" w:hAnsi="Verdana"/>
          <w:b/>
          <w:bCs/>
          <w:sz w:val="20"/>
          <w:szCs w:val="20"/>
        </w:rPr>
        <w:t>feasible</w:t>
      </w:r>
      <w:r w:rsidRPr="00F14157">
        <w:rPr>
          <w:rFonts w:ascii="Verdana" w:hAnsi="Verdana"/>
          <w:b/>
          <w:bCs/>
          <w:sz w:val="20"/>
          <w:szCs w:val="20"/>
        </w:rPr>
        <w:t>;</w:t>
      </w:r>
      <w:proofErr w:type="gramEnd"/>
    </w:p>
    <w:p w14:paraId="5530C28D" w14:textId="1FD02F19" w:rsidR="00E876CC" w:rsidRPr="00F14157" w:rsidRDefault="00D57DCD" w:rsidP="00225702">
      <w:pPr>
        <w:numPr>
          <w:ilvl w:val="0"/>
          <w:numId w:val="12"/>
        </w:numPr>
        <w:spacing w:after="0"/>
        <w:jc w:val="both"/>
        <w:rPr>
          <w:rFonts w:ascii="Verdana" w:hAnsi="Verdana"/>
          <w:b/>
          <w:bCs/>
          <w:sz w:val="20"/>
          <w:szCs w:val="20"/>
        </w:rPr>
      </w:pPr>
      <w:r w:rsidRPr="00E876CC">
        <w:rPr>
          <w:rFonts w:ascii="Verdana" w:hAnsi="Verdana"/>
          <w:b/>
          <w:bCs/>
          <w:sz w:val="20"/>
          <w:szCs w:val="20"/>
        </w:rPr>
        <w:t xml:space="preserve">where </w:t>
      </w:r>
      <w:r w:rsidR="0034559E" w:rsidRPr="00F14157">
        <w:rPr>
          <w:rFonts w:ascii="Verdana" w:hAnsi="Verdana"/>
          <w:b/>
          <w:bCs/>
          <w:sz w:val="20"/>
          <w:szCs w:val="20"/>
        </w:rPr>
        <w:t>this</w:t>
      </w:r>
      <w:r w:rsidR="00E6664F" w:rsidRPr="00F14157">
        <w:rPr>
          <w:rFonts w:ascii="Verdana" w:hAnsi="Verdana"/>
          <w:b/>
          <w:bCs/>
          <w:sz w:val="20"/>
          <w:szCs w:val="20"/>
        </w:rPr>
        <w:t xml:space="preserve"> is </w:t>
      </w:r>
      <w:r w:rsidRPr="00E876CC">
        <w:rPr>
          <w:rFonts w:ascii="Verdana" w:hAnsi="Verdana"/>
          <w:b/>
          <w:bCs/>
          <w:sz w:val="20"/>
          <w:szCs w:val="20"/>
        </w:rPr>
        <w:t xml:space="preserve">not </w:t>
      </w:r>
      <w:r w:rsidR="00E6664F" w:rsidRPr="00F14157">
        <w:rPr>
          <w:rFonts w:ascii="Verdana" w:hAnsi="Verdana"/>
          <w:b/>
          <w:bCs/>
          <w:sz w:val="20"/>
          <w:szCs w:val="20"/>
        </w:rPr>
        <w:t xml:space="preserve">technically possible </w:t>
      </w:r>
      <w:r w:rsidR="006A0A64" w:rsidRPr="00F14157">
        <w:rPr>
          <w:rFonts w:ascii="Verdana" w:hAnsi="Verdana"/>
          <w:b/>
          <w:bCs/>
          <w:sz w:val="20"/>
          <w:szCs w:val="20"/>
        </w:rPr>
        <w:t xml:space="preserve">or </w:t>
      </w:r>
      <w:r w:rsidRPr="00E876CC">
        <w:rPr>
          <w:rFonts w:ascii="Verdana" w:hAnsi="Verdana"/>
          <w:b/>
          <w:bCs/>
          <w:sz w:val="20"/>
          <w:szCs w:val="20"/>
        </w:rPr>
        <w:t>feasible</w:t>
      </w:r>
      <w:r w:rsidRPr="00E876CC">
        <w:rPr>
          <w:rFonts w:ascii="Verdana" w:hAnsi="Verdana"/>
          <w:sz w:val="20"/>
          <w:szCs w:val="20"/>
        </w:rPr>
        <w:t xml:space="preserve"> due to the nature of the activity or the data</w:t>
      </w:r>
      <w:r w:rsidRPr="00E876CC">
        <w:rPr>
          <w:rFonts w:ascii="Verdana" w:hAnsi="Verdana"/>
          <w:sz w:val="20"/>
          <w:szCs w:val="20"/>
        </w:rPr>
        <w:noBreakHyphen/>
        <w:t xml:space="preserve">collection method, </w:t>
      </w:r>
      <w:r w:rsidRPr="00E876CC">
        <w:rPr>
          <w:rFonts w:ascii="Verdana" w:hAnsi="Verdana"/>
          <w:b/>
          <w:bCs/>
          <w:sz w:val="20"/>
          <w:szCs w:val="20"/>
        </w:rPr>
        <w:t>estimations based on registration information or regional statistics will be used</w:t>
      </w:r>
      <w:r w:rsidR="00D12865" w:rsidRPr="00F14157">
        <w:rPr>
          <w:rFonts w:ascii="Verdana" w:hAnsi="Verdana"/>
          <w:b/>
          <w:bCs/>
          <w:sz w:val="20"/>
          <w:szCs w:val="20"/>
        </w:rPr>
        <w:t>.</w:t>
      </w:r>
    </w:p>
    <w:p w14:paraId="1B97364E" w14:textId="77777777" w:rsidR="00995848" w:rsidRPr="00225702" w:rsidRDefault="00995848" w:rsidP="00225702">
      <w:pPr>
        <w:spacing w:after="0"/>
        <w:jc w:val="both"/>
        <w:rPr>
          <w:rFonts w:ascii="Verdana" w:hAnsi="Verdana"/>
          <w:sz w:val="20"/>
          <w:szCs w:val="20"/>
        </w:rPr>
      </w:pPr>
    </w:p>
    <w:p w14:paraId="616E4A80" w14:textId="75CB1F03" w:rsidR="00B046D7" w:rsidRPr="00F14157" w:rsidRDefault="00225702" w:rsidP="00225702">
      <w:pPr>
        <w:spacing w:after="0"/>
        <w:jc w:val="both"/>
        <w:rPr>
          <w:rFonts w:ascii="Verdana" w:hAnsi="Verdana"/>
          <w:b/>
          <w:bCs/>
          <w:sz w:val="20"/>
          <w:szCs w:val="20"/>
        </w:rPr>
      </w:pPr>
      <w:r w:rsidRPr="00225702">
        <w:rPr>
          <w:rFonts w:ascii="Verdana" w:hAnsi="Verdana"/>
          <w:b/>
          <w:bCs/>
          <w:sz w:val="20"/>
          <w:szCs w:val="20"/>
        </w:rPr>
        <w:t xml:space="preserve">Risk review and </w:t>
      </w:r>
      <w:r w:rsidR="002A676A" w:rsidRPr="00F14157">
        <w:rPr>
          <w:rFonts w:ascii="Verdana" w:hAnsi="Verdana"/>
          <w:b/>
          <w:bCs/>
          <w:sz w:val="20"/>
          <w:szCs w:val="20"/>
        </w:rPr>
        <w:t xml:space="preserve">possible extension of the </w:t>
      </w:r>
      <w:r w:rsidR="004F21DA" w:rsidRPr="00F14157">
        <w:rPr>
          <w:rFonts w:ascii="Verdana" w:hAnsi="Verdana"/>
          <w:b/>
          <w:bCs/>
          <w:sz w:val="20"/>
          <w:szCs w:val="20"/>
        </w:rPr>
        <w:t>S</w:t>
      </w:r>
      <w:r w:rsidR="002A676A" w:rsidRPr="00F14157">
        <w:rPr>
          <w:rFonts w:ascii="Verdana" w:hAnsi="Verdana"/>
          <w:b/>
          <w:bCs/>
          <w:sz w:val="20"/>
          <w:szCs w:val="20"/>
        </w:rPr>
        <w:t xml:space="preserve">upport </w:t>
      </w:r>
      <w:r w:rsidR="004F21DA" w:rsidRPr="00F14157">
        <w:rPr>
          <w:rFonts w:ascii="Verdana" w:hAnsi="Verdana"/>
          <w:b/>
          <w:bCs/>
          <w:sz w:val="20"/>
          <w:szCs w:val="20"/>
        </w:rPr>
        <w:t>M</w:t>
      </w:r>
      <w:r w:rsidR="002A676A" w:rsidRPr="00F14157">
        <w:rPr>
          <w:rFonts w:ascii="Verdana" w:hAnsi="Verdana"/>
          <w:b/>
          <w:bCs/>
          <w:sz w:val="20"/>
          <w:szCs w:val="20"/>
        </w:rPr>
        <w:t>easure</w:t>
      </w:r>
    </w:p>
    <w:p w14:paraId="46F8044D" w14:textId="4448901B" w:rsidR="002446FF" w:rsidRPr="00F14157" w:rsidRDefault="000F1FBA" w:rsidP="000F1FBA">
      <w:pPr>
        <w:spacing w:after="0"/>
        <w:jc w:val="both"/>
        <w:rPr>
          <w:rFonts w:ascii="Verdana" w:hAnsi="Verdana"/>
          <w:sz w:val="20"/>
          <w:szCs w:val="20"/>
        </w:rPr>
      </w:pPr>
      <w:r w:rsidRPr="000F1FBA">
        <w:rPr>
          <w:rFonts w:ascii="Verdana" w:hAnsi="Verdana"/>
          <w:sz w:val="20"/>
          <w:szCs w:val="20"/>
        </w:rPr>
        <w:t>The Programme Operator summarised that the updated risk assessment is presented in the annual report. The risks had been thoroughly discussed and reviewed earlier in February during the Task Force meeting, and the conclusions of that discussion are now reflected in the report.</w:t>
      </w:r>
    </w:p>
    <w:p w14:paraId="2A2B06A8" w14:textId="77777777" w:rsidR="00951457" w:rsidRPr="00F14157" w:rsidRDefault="00951457" w:rsidP="000F1FBA">
      <w:pPr>
        <w:spacing w:after="0"/>
        <w:jc w:val="both"/>
        <w:rPr>
          <w:rFonts w:ascii="Verdana" w:hAnsi="Verdana"/>
          <w:sz w:val="20"/>
          <w:szCs w:val="20"/>
        </w:rPr>
      </w:pPr>
    </w:p>
    <w:p w14:paraId="110BB8EE" w14:textId="27A1CA66" w:rsidR="008348C5" w:rsidRPr="00F14157" w:rsidRDefault="008348C5" w:rsidP="000F1FBA">
      <w:pPr>
        <w:spacing w:after="0"/>
        <w:jc w:val="both"/>
        <w:rPr>
          <w:rFonts w:ascii="Verdana" w:hAnsi="Verdana"/>
          <w:sz w:val="20"/>
          <w:szCs w:val="20"/>
        </w:rPr>
      </w:pPr>
      <w:r w:rsidRPr="00F14157">
        <w:rPr>
          <w:rFonts w:ascii="Verdana" w:hAnsi="Verdana"/>
          <w:sz w:val="20"/>
          <w:szCs w:val="20"/>
        </w:rPr>
        <w:t xml:space="preserve">The </w:t>
      </w:r>
      <w:r w:rsidR="00C553C8" w:rsidRPr="00F14157">
        <w:rPr>
          <w:rFonts w:ascii="Verdana" w:hAnsi="Verdana"/>
          <w:sz w:val="20"/>
          <w:szCs w:val="20"/>
        </w:rPr>
        <w:t xml:space="preserve">SCO expressed appreciation for the quality and clarity of the </w:t>
      </w:r>
      <w:r w:rsidR="0099127B" w:rsidRPr="00B046D7">
        <w:rPr>
          <w:rFonts w:ascii="Verdana" w:hAnsi="Verdana"/>
          <w:sz w:val="20"/>
          <w:szCs w:val="20"/>
        </w:rPr>
        <w:t>updated risk assessment</w:t>
      </w:r>
      <w:r w:rsidR="00C553C8" w:rsidRPr="00F14157">
        <w:rPr>
          <w:rFonts w:ascii="Verdana" w:hAnsi="Verdana"/>
          <w:sz w:val="20"/>
          <w:szCs w:val="20"/>
        </w:rPr>
        <w:t>,</w:t>
      </w:r>
      <w:r w:rsidR="00A1763E" w:rsidRPr="00F14157">
        <w:rPr>
          <w:rFonts w:ascii="Verdana" w:hAnsi="Verdana"/>
          <w:sz w:val="20"/>
          <w:szCs w:val="20"/>
        </w:rPr>
        <w:t xml:space="preserve"> </w:t>
      </w:r>
      <w:r w:rsidR="00A1763E" w:rsidRPr="008348C5">
        <w:rPr>
          <w:rFonts w:ascii="Verdana" w:hAnsi="Verdana"/>
          <w:sz w:val="20"/>
          <w:szCs w:val="20"/>
        </w:rPr>
        <w:t>emphasising that the justification for each adjustment was well presented and fully understandable.</w:t>
      </w:r>
    </w:p>
    <w:p w14:paraId="061B2516" w14:textId="77777777" w:rsidR="00025402" w:rsidRPr="00B046D7" w:rsidRDefault="00025402" w:rsidP="00B046D7">
      <w:pPr>
        <w:spacing w:after="0"/>
        <w:jc w:val="both"/>
        <w:rPr>
          <w:rFonts w:ascii="Verdana" w:hAnsi="Verdana"/>
          <w:sz w:val="20"/>
          <w:szCs w:val="20"/>
        </w:rPr>
      </w:pPr>
    </w:p>
    <w:p w14:paraId="32225C8D" w14:textId="718DC912" w:rsidR="00A1763E" w:rsidRPr="00F14157" w:rsidRDefault="00CC528C" w:rsidP="00B046D7">
      <w:pPr>
        <w:spacing w:after="0"/>
        <w:jc w:val="both"/>
        <w:rPr>
          <w:rFonts w:ascii="Verdana" w:hAnsi="Verdana"/>
          <w:sz w:val="20"/>
          <w:szCs w:val="20"/>
        </w:rPr>
      </w:pPr>
      <w:r w:rsidRPr="00A1763E">
        <w:rPr>
          <w:rFonts w:ascii="Verdana" w:hAnsi="Verdana"/>
          <w:sz w:val="20"/>
          <w:szCs w:val="20"/>
        </w:rPr>
        <w:t xml:space="preserve">The Programme Operator highlighted that the most significant remaining risk concerns the programme’s timeframe. For this reason, a request for an extension of the implementation period, within the limits of the existing budget, is planned to be submitted to the Ministry of Finance. </w:t>
      </w:r>
      <w:r w:rsidR="0098111A" w:rsidRPr="00F14157">
        <w:rPr>
          <w:rFonts w:ascii="Verdana" w:hAnsi="Verdana"/>
          <w:sz w:val="20"/>
          <w:szCs w:val="20"/>
        </w:rPr>
        <w:t>Once feedback is received, further discussions will be held on the formal steps required.</w:t>
      </w:r>
      <w:r w:rsidR="002C5CAD" w:rsidRPr="00F14157">
        <w:rPr>
          <w:rFonts w:ascii="Verdana" w:hAnsi="Verdana"/>
          <w:sz w:val="20"/>
          <w:szCs w:val="20"/>
        </w:rPr>
        <w:t xml:space="preserve"> It was noted that budgetary efficiencies are being sought by combining some activities, such as evaluations and final events, across </w:t>
      </w:r>
      <w:r w:rsidR="004F21DA" w:rsidRPr="00F14157">
        <w:rPr>
          <w:rFonts w:ascii="Verdana" w:hAnsi="Verdana"/>
          <w:sz w:val="20"/>
          <w:szCs w:val="20"/>
        </w:rPr>
        <w:t>S</w:t>
      </w:r>
      <w:r w:rsidR="000F5BA8" w:rsidRPr="00F14157">
        <w:rPr>
          <w:rFonts w:ascii="Verdana" w:hAnsi="Verdana"/>
          <w:sz w:val="20"/>
          <w:szCs w:val="20"/>
        </w:rPr>
        <w:t xml:space="preserve">upport </w:t>
      </w:r>
      <w:r w:rsidR="004F21DA" w:rsidRPr="00F14157">
        <w:rPr>
          <w:rFonts w:ascii="Verdana" w:hAnsi="Verdana"/>
          <w:sz w:val="20"/>
          <w:szCs w:val="20"/>
        </w:rPr>
        <w:t>M</w:t>
      </w:r>
      <w:r w:rsidR="000F5BA8" w:rsidRPr="00F14157">
        <w:rPr>
          <w:rFonts w:ascii="Verdana" w:hAnsi="Verdana"/>
          <w:sz w:val="20"/>
          <w:szCs w:val="20"/>
        </w:rPr>
        <w:t>easures</w:t>
      </w:r>
      <w:r w:rsidR="002C5CAD" w:rsidRPr="00F14157">
        <w:rPr>
          <w:rFonts w:ascii="Verdana" w:hAnsi="Verdana"/>
          <w:sz w:val="20"/>
          <w:szCs w:val="20"/>
        </w:rPr>
        <w:t>.</w:t>
      </w:r>
    </w:p>
    <w:p w14:paraId="04F64F1E" w14:textId="77777777" w:rsidR="00B508CD" w:rsidRPr="00F14157" w:rsidRDefault="00B508CD" w:rsidP="00B046D7">
      <w:pPr>
        <w:spacing w:after="0"/>
        <w:jc w:val="both"/>
        <w:rPr>
          <w:rFonts w:ascii="Verdana" w:hAnsi="Verdana"/>
          <w:sz w:val="20"/>
          <w:szCs w:val="20"/>
        </w:rPr>
      </w:pPr>
    </w:p>
    <w:p w14:paraId="4104224E" w14:textId="4E29305C" w:rsidR="00ED7319" w:rsidRPr="00F14157" w:rsidRDefault="00D360DB" w:rsidP="00EF66AB">
      <w:pPr>
        <w:spacing w:after="0"/>
        <w:jc w:val="both"/>
        <w:rPr>
          <w:rFonts w:ascii="Verdana" w:hAnsi="Verdana"/>
          <w:sz w:val="20"/>
          <w:szCs w:val="20"/>
        </w:rPr>
      </w:pPr>
      <w:r w:rsidRPr="00D360DB">
        <w:rPr>
          <w:rFonts w:ascii="Verdana" w:hAnsi="Verdana"/>
          <w:sz w:val="20"/>
          <w:szCs w:val="20"/>
        </w:rPr>
        <w:t xml:space="preserve">It was also noted that not all </w:t>
      </w:r>
      <w:r w:rsidR="001927A2" w:rsidRPr="00F14157">
        <w:rPr>
          <w:rFonts w:ascii="Verdana" w:hAnsi="Verdana"/>
          <w:sz w:val="20"/>
          <w:szCs w:val="20"/>
        </w:rPr>
        <w:t xml:space="preserve">activities or </w:t>
      </w:r>
      <w:r w:rsidRPr="00D360DB">
        <w:rPr>
          <w:rFonts w:ascii="Verdana" w:hAnsi="Verdana"/>
          <w:sz w:val="20"/>
          <w:szCs w:val="20"/>
        </w:rPr>
        <w:t xml:space="preserve">components </w:t>
      </w:r>
      <w:r w:rsidR="005A1E17" w:rsidRPr="00B046D7">
        <w:rPr>
          <w:rFonts w:ascii="Verdana" w:hAnsi="Verdana"/>
          <w:sz w:val="20"/>
          <w:szCs w:val="20"/>
        </w:rPr>
        <w:t>would necessarily require additional time</w:t>
      </w:r>
      <w:r w:rsidRPr="00D360DB">
        <w:rPr>
          <w:rFonts w:ascii="Verdana" w:hAnsi="Verdana"/>
          <w:sz w:val="20"/>
          <w:szCs w:val="20"/>
        </w:rPr>
        <w:t>. The possible extension</w:t>
      </w:r>
      <w:r w:rsidR="00190BE7" w:rsidRPr="00F14157">
        <w:rPr>
          <w:rFonts w:ascii="Verdana" w:hAnsi="Verdana"/>
          <w:sz w:val="20"/>
          <w:szCs w:val="20"/>
        </w:rPr>
        <w:t xml:space="preserve"> of the activities</w:t>
      </w:r>
      <w:r w:rsidRPr="00D360DB">
        <w:rPr>
          <w:rFonts w:ascii="Verdana" w:hAnsi="Verdana"/>
          <w:sz w:val="20"/>
          <w:szCs w:val="20"/>
        </w:rPr>
        <w:t xml:space="preserve"> is tentatively foreseen until the end of 2028, with an additional period for finalisation and reporting</w:t>
      </w:r>
      <w:r w:rsidR="00DA758E" w:rsidRPr="00F14157">
        <w:rPr>
          <w:rFonts w:ascii="Verdana" w:hAnsi="Verdana"/>
          <w:sz w:val="20"/>
          <w:szCs w:val="20"/>
        </w:rPr>
        <w:t xml:space="preserve"> until May 2029</w:t>
      </w:r>
      <w:r w:rsidRPr="00D360DB">
        <w:rPr>
          <w:rFonts w:ascii="Verdana" w:hAnsi="Verdana"/>
          <w:sz w:val="20"/>
          <w:szCs w:val="20"/>
        </w:rPr>
        <w:t xml:space="preserve">. The need for </w:t>
      </w:r>
      <w:r w:rsidR="000B1B22" w:rsidRPr="00F14157">
        <w:rPr>
          <w:rFonts w:ascii="Verdana" w:hAnsi="Verdana"/>
          <w:sz w:val="20"/>
          <w:szCs w:val="20"/>
        </w:rPr>
        <w:t>prolongation</w:t>
      </w:r>
      <w:r w:rsidRPr="00D360DB">
        <w:rPr>
          <w:rFonts w:ascii="Verdana" w:hAnsi="Verdana"/>
          <w:sz w:val="20"/>
          <w:szCs w:val="20"/>
        </w:rPr>
        <w:t xml:space="preserve"> was particularly emphasised by university partners, </w:t>
      </w:r>
      <w:r w:rsidR="00ED7319" w:rsidRPr="00ED7319">
        <w:rPr>
          <w:rFonts w:ascii="Verdana" w:hAnsi="Verdana"/>
          <w:sz w:val="20"/>
          <w:szCs w:val="20"/>
        </w:rPr>
        <w:t>who operate according to the academic calendar; an extended timeline would allow the launch of longer-term training programmes that cannot otherwise be initiated.</w:t>
      </w:r>
    </w:p>
    <w:p w14:paraId="55318E7D" w14:textId="77777777" w:rsidR="008E0454" w:rsidRPr="00F14157" w:rsidRDefault="008E0454" w:rsidP="00B046D7">
      <w:pPr>
        <w:spacing w:after="0"/>
        <w:jc w:val="both"/>
        <w:rPr>
          <w:rFonts w:ascii="Verdana" w:hAnsi="Verdana"/>
          <w:sz w:val="20"/>
          <w:szCs w:val="20"/>
        </w:rPr>
      </w:pPr>
    </w:p>
    <w:p w14:paraId="5F2E6A94" w14:textId="614EFB46" w:rsidR="00BC0716" w:rsidRDefault="008E0454" w:rsidP="00225702">
      <w:pPr>
        <w:spacing w:after="0"/>
        <w:jc w:val="both"/>
        <w:rPr>
          <w:rFonts w:ascii="Verdana" w:hAnsi="Verdana"/>
          <w:sz w:val="20"/>
          <w:szCs w:val="20"/>
        </w:rPr>
      </w:pPr>
      <w:r w:rsidRPr="00B046D7">
        <w:rPr>
          <w:rFonts w:ascii="Verdana" w:hAnsi="Verdana"/>
          <w:sz w:val="20"/>
          <w:szCs w:val="20"/>
        </w:rPr>
        <w:t xml:space="preserve">The SCO agreed that the extension would be acceptable from their side </w:t>
      </w:r>
      <w:proofErr w:type="gramStart"/>
      <w:r w:rsidRPr="00B046D7">
        <w:rPr>
          <w:rFonts w:ascii="Verdana" w:hAnsi="Verdana"/>
          <w:sz w:val="20"/>
          <w:szCs w:val="20"/>
        </w:rPr>
        <w:t>as long as</w:t>
      </w:r>
      <w:proofErr w:type="gramEnd"/>
      <w:r w:rsidRPr="00B046D7">
        <w:rPr>
          <w:rFonts w:ascii="Verdana" w:hAnsi="Verdana"/>
          <w:sz w:val="20"/>
          <w:szCs w:val="20"/>
        </w:rPr>
        <w:t xml:space="preserve"> implementation remains within the overall programme </w:t>
      </w:r>
      <w:r w:rsidR="004A0DA8" w:rsidRPr="00B046D7">
        <w:rPr>
          <w:rFonts w:ascii="Verdana" w:hAnsi="Verdana"/>
          <w:sz w:val="20"/>
          <w:szCs w:val="20"/>
        </w:rPr>
        <w:t>timeframe and</w:t>
      </w:r>
      <w:r w:rsidRPr="00B046D7">
        <w:rPr>
          <w:rFonts w:ascii="Verdana" w:hAnsi="Verdana"/>
          <w:sz w:val="20"/>
          <w:szCs w:val="20"/>
        </w:rPr>
        <w:t xml:space="preserve"> emphasised the </w:t>
      </w:r>
      <w:r w:rsidRPr="00B046D7">
        <w:rPr>
          <w:rFonts w:ascii="Verdana" w:hAnsi="Verdana"/>
          <w:b/>
          <w:bCs/>
          <w:sz w:val="20"/>
          <w:szCs w:val="20"/>
        </w:rPr>
        <w:t>importance of careful planning of communication with partners</w:t>
      </w:r>
      <w:r w:rsidR="00B046D7" w:rsidRPr="00B046D7">
        <w:rPr>
          <w:rFonts w:ascii="Verdana" w:hAnsi="Verdana"/>
          <w:b/>
          <w:bCs/>
          <w:sz w:val="20"/>
          <w:szCs w:val="20"/>
        </w:rPr>
        <w:t xml:space="preserve">, </w:t>
      </w:r>
      <w:r w:rsidR="00267B45" w:rsidRPr="00F14157">
        <w:rPr>
          <w:rFonts w:ascii="Verdana" w:hAnsi="Verdana"/>
          <w:b/>
          <w:bCs/>
          <w:sz w:val="20"/>
          <w:szCs w:val="20"/>
        </w:rPr>
        <w:t>because</w:t>
      </w:r>
      <w:r w:rsidR="00B046D7" w:rsidRPr="00B046D7">
        <w:rPr>
          <w:rFonts w:ascii="Verdana" w:hAnsi="Verdana"/>
          <w:b/>
          <w:bCs/>
          <w:sz w:val="20"/>
          <w:szCs w:val="20"/>
        </w:rPr>
        <w:t xml:space="preserve"> early communication may reduce the sense of urgency needed to meet deadlines.</w:t>
      </w:r>
      <w:r w:rsidR="00B046D7" w:rsidRPr="00B046D7">
        <w:rPr>
          <w:rFonts w:ascii="Verdana" w:hAnsi="Verdana"/>
          <w:sz w:val="20"/>
          <w:szCs w:val="20"/>
        </w:rPr>
        <w:t xml:space="preserve"> </w:t>
      </w:r>
      <w:r w:rsidR="000377C9" w:rsidRPr="000377C9">
        <w:rPr>
          <w:rFonts w:ascii="Verdana" w:hAnsi="Verdana"/>
          <w:sz w:val="20"/>
          <w:szCs w:val="20"/>
        </w:rPr>
        <w:t xml:space="preserve">The Programme Operator confirmed that, as no formal decision has been taken, no assurances will be given to implementers at this </w:t>
      </w:r>
      <w:proofErr w:type="gramStart"/>
      <w:r w:rsidR="000377C9" w:rsidRPr="000377C9">
        <w:rPr>
          <w:rFonts w:ascii="Verdana" w:hAnsi="Verdana"/>
          <w:sz w:val="20"/>
          <w:szCs w:val="20"/>
        </w:rPr>
        <w:t>stage</w:t>
      </w:r>
      <w:proofErr w:type="gramEnd"/>
      <w:r w:rsidR="000377C9" w:rsidRPr="000377C9">
        <w:rPr>
          <w:rFonts w:ascii="Verdana" w:hAnsi="Verdana"/>
          <w:sz w:val="20"/>
          <w:szCs w:val="20"/>
        </w:rPr>
        <w:t xml:space="preserve"> and all activities continue to follow the existing timeline.</w:t>
      </w:r>
    </w:p>
    <w:p w14:paraId="49F2B0E4" w14:textId="77777777" w:rsidR="00C87F4A" w:rsidRPr="00225702" w:rsidRDefault="00C87F4A" w:rsidP="00225702">
      <w:pPr>
        <w:spacing w:after="0"/>
        <w:jc w:val="both"/>
        <w:rPr>
          <w:rFonts w:ascii="Verdana" w:hAnsi="Verdana"/>
          <w:sz w:val="20"/>
          <w:szCs w:val="20"/>
        </w:rPr>
      </w:pPr>
    </w:p>
    <w:p w14:paraId="45D8400A" w14:textId="181BE524" w:rsidR="00246C11" w:rsidRPr="004A0DA8" w:rsidRDefault="00225702" w:rsidP="007F3D13">
      <w:pPr>
        <w:spacing w:after="0"/>
        <w:jc w:val="both"/>
        <w:rPr>
          <w:rFonts w:ascii="Verdana" w:hAnsi="Verdana"/>
          <w:b/>
          <w:bCs/>
          <w:sz w:val="20"/>
          <w:szCs w:val="20"/>
        </w:rPr>
      </w:pPr>
      <w:r w:rsidRPr="00225702">
        <w:rPr>
          <w:rFonts w:ascii="Verdana" w:hAnsi="Verdana"/>
          <w:b/>
          <w:bCs/>
          <w:sz w:val="20"/>
          <w:szCs w:val="20"/>
        </w:rPr>
        <w:t>Financial execution</w:t>
      </w:r>
    </w:p>
    <w:p w14:paraId="62ABCCA3" w14:textId="0C6C2FC2" w:rsidR="008407D2" w:rsidRPr="00F14157" w:rsidRDefault="00246C11" w:rsidP="00246C11">
      <w:pPr>
        <w:spacing w:after="0"/>
        <w:jc w:val="both"/>
        <w:rPr>
          <w:rFonts w:ascii="Verdana" w:hAnsi="Verdana"/>
          <w:sz w:val="20"/>
          <w:szCs w:val="20"/>
        </w:rPr>
      </w:pPr>
      <w:r w:rsidRPr="00246C11">
        <w:rPr>
          <w:rFonts w:ascii="Verdana" w:hAnsi="Verdana"/>
          <w:sz w:val="20"/>
          <w:szCs w:val="20"/>
        </w:rPr>
        <w:t xml:space="preserve">The Programme Operator presented an overview of expenditures verified and paid out by the </w:t>
      </w:r>
      <w:r w:rsidR="00A429C7" w:rsidRPr="00F14157">
        <w:rPr>
          <w:rFonts w:ascii="Verdana" w:hAnsi="Verdana"/>
          <w:sz w:val="20"/>
          <w:szCs w:val="20"/>
        </w:rPr>
        <w:t xml:space="preserve">National Coordination Unit </w:t>
      </w:r>
      <w:r w:rsidRPr="00246C11">
        <w:rPr>
          <w:rFonts w:ascii="Verdana" w:hAnsi="Verdana"/>
          <w:sz w:val="20"/>
          <w:szCs w:val="20"/>
        </w:rPr>
        <w:t>as of the end of February</w:t>
      </w:r>
      <w:r w:rsidR="00A429C7" w:rsidRPr="00F14157">
        <w:rPr>
          <w:rFonts w:ascii="Verdana" w:hAnsi="Verdana"/>
          <w:sz w:val="20"/>
          <w:szCs w:val="20"/>
        </w:rPr>
        <w:t xml:space="preserve"> 2026</w:t>
      </w:r>
      <w:r w:rsidRPr="00246C11">
        <w:rPr>
          <w:rFonts w:ascii="Verdana" w:hAnsi="Verdana"/>
          <w:sz w:val="20"/>
          <w:szCs w:val="20"/>
        </w:rPr>
        <w:t xml:space="preserve">, noting that approximately 6% of the total programme budget had been used. Based on current forecasts, it is expected that by the end of the year around 31% of the total budget will </w:t>
      </w:r>
      <w:r w:rsidR="00986466" w:rsidRPr="00F14157">
        <w:rPr>
          <w:rFonts w:ascii="Verdana" w:hAnsi="Verdana"/>
          <w:sz w:val="20"/>
          <w:szCs w:val="20"/>
        </w:rPr>
        <w:t xml:space="preserve">be </w:t>
      </w:r>
      <w:r w:rsidR="00986466" w:rsidRPr="00246C11">
        <w:rPr>
          <w:rFonts w:ascii="Verdana" w:hAnsi="Verdana"/>
          <w:sz w:val="20"/>
          <w:szCs w:val="20"/>
        </w:rPr>
        <w:t>verified</w:t>
      </w:r>
      <w:r w:rsidR="00986466" w:rsidRPr="00F14157">
        <w:rPr>
          <w:rFonts w:ascii="Verdana" w:hAnsi="Verdana"/>
          <w:sz w:val="20"/>
          <w:szCs w:val="20"/>
        </w:rPr>
        <w:t xml:space="preserve"> and</w:t>
      </w:r>
      <w:r w:rsidRPr="00246C11">
        <w:rPr>
          <w:rFonts w:ascii="Verdana" w:hAnsi="Verdana"/>
          <w:sz w:val="20"/>
          <w:szCs w:val="20"/>
        </w:rPr>
        <w:t xml:space="preserve"> paid out.</w:t>
      </w:r>
    </w:p>
    <w:p w14:paraId="3A66BF4A" w14:textId="77777777" w:rsidR="00986466" w:rsidRPr="00246C11" w:rsidRDefault="00986466" w:rsidP="00246C11">
      <w:pPr>
        <w:spacing w:after="0"/>
        <w:jc w:val="both"/>
        <w:rPr>
          <w:rFonts w:ascii="Verdana" w:hAnsi="Verdana"/>
          <w:sz w:val="20"/>
          <w:szCs w:val="20"/>
        </w:rPr>
      </w:pPr>
    </w:p>
    <w:p w14:paraId="15617C9F" w14:textId="5DDE724F" w:rsidR="001718F2" w:rsidRPr="001718F2" w:rsidRDefault="00C3134E" w:rsidP="001718F2">
      <w:pPr>
        <w:spacing w:after="0"/>
        <w:jc w:val="both"/>
        <w:rPr>
          <w:rFonts w:ascii="Verdana" w:hAnsi="Verdana"/>
          <w:sz w:val="20"/>
          <w:szCs w:val="20"/>
          <w:lang w:val="et-EE"/>
        </w:rPr>
      </w:pPr>
      <w:r w:rsidRPr="006A6BDD">
        <w:rPr>
          <w:rFonts w:ascii="Verdana" w:hAnsi="Verdana"/>
          <w:sz w:val="20"/>
          <w:szCs w:val="20"/>
        </w:rPr>
        <w:t>The SCO sought clarification on how much of these expenditures would be reported to them</w:t>
      </w:r>
      <w:r w:rsidR="00246C11" w:rsidRPr="00246C11">
        <w:rPr>
          <w:rFonts w:ascii="Verdana" w:hAnsi="Verdana"/>
          <w:sz w:val="20"/>
          <w:szCs w:val="20"/>
        </w:rPr>
        <w:t xml:space="preserve">, noting that the figures appearing in the reimbursement request were considerably lower. </w:t>
      </w:r>
      <w:r w:rsidR="006A6BDD" w:rsidRPr="006A6BDD">
        <w:rPr>
          <w:rFonts w:ascii="Verdana" w:hAnsi="Verdana"/>
          <w:sz w:val="20"/>
          <w:szCs w:val="20"/>
        </w:rPr>
        <w:t xml:space="preserve">The Programme Operator </w:t>
      </w:r>
      <w:r w:rsidR="00A67862">
        <w:rPr>
          <w:rFonts w:ascii="Verdana" w:hAnsi="Verdana"/>
          <w:sz w:val="20"/>
          <w:szCs w:val="20"/>
        </w:rPr>
        <w:t xml:space="preserve">explained that </w:t>
      </w:r>
      <w:r w:rsidR="007F0253" w:rsidRPr="001718F2">
        <w:rPr>
          <w:rFonts w:ascii="Verdana" w:hAnsi="Verdana"/>
          <w:sz w:val="20"/>
          <w:szCs w:val="20"/>
        </w:rPr>
        <w:t xml:space="preserve">difference </w:t>
      </w:r>
      <w:r w:rsidR="001718F2" w:rsidRPr="001718F2">
        <w:rPr>
          <w:rFonts w:ascii="Verdana" w:hAnsi="Verdana"/>
          <w:sz w:val="20"/>
          <w:szCs w:val="20"/>
        </w:rPr>
        <w:t>arises from the different cutoff dates used for the presentation and for the report.</w:t>
      </w:r>
    </w:p>
    <w:p w14:paraId="09B92334" w14:textId="0963DFAA" w:rsidR="00FA734B" w:rsidRPr="00F14157" w:rsidRDefault="00246C11" w:rsidP="007F3D13">
      <w:pPr>
        <w:spacing w:after="0"/>
        <w:jc w:val="both"/>
        <w:rPr>
          <w:rFonts w:ascii="Verdana" w:hAnsi="Verdana"/>
          <w:sz w:val="20"/>
          <w:szCs w:val="20"/>
        </w:rPr>
      </w:pPr>
      <w:r w:rsidRPr="00246C11">
        <w:rPr>
          <w:rFonts w:ascii="Verdana" w:hAnsi="Verdana"/>
          <w:sz w:val="20"/>
          <w:szCs w:val="20"/>
        </w:rPr>
        <w:lastRenderedPageBreak/>
        <w:t xml:space="preserve">To avoid confusion, the SCO </w:t>
      </w:r>
      <w:r w:rsidR="006C6136" w:rsidRPr="00D1201E">
        <w:rPr>
          <w:rFonts w:ascii="Verdana" w:hAnsi="Verdana"/>
          <w:sz w:val="20"/>
          <w:szCs w:val="20"/>
        </w:rPr>
        <w:t xml:space="preserve">requested </w:t>
      </w:r>
      <w:r w:rsidRPr="00246C11">
        <w:rPr>
          <w:rFonts w:ascii="Verdana" w:hAnsi="Verdana"/>
          <w:sz w:val="20"/>
          <w:szCs w:val="20"/>
        </w:rPr>
        <w:t xml:space="preserve">that </w:t>
      </w:r>
      <w:r w:rsidRPr="00246C11">
        <w:rPr>
          <w:rFonts w:ascii="Verdana" w:hAnsi="Verdana"/>
          <w:b/>
          <w:bCs/>
          <w:sz w:val="20"/>
          <w:szCs w:val="20"/>
        </w:rPr>
        <w:t>future financial overviews clearly specify that the figures refer to the total budget,</w:t>
      </w:r>
      <w:r w:rsidR="009C0177" w:rsidRPr="00246C11">
        <w:rPr>
          <w:rFonts w:ascii="Verdana" w:hAnsi="Verdana"/>
          <w:b/>
          <w:bCs/>
          <w:sz w:val="20"/>
          <w:szCs w:val="20"/>
        </w:rPr>
        <w:t xml:space="preserve"> including national financing,</w:t>
      </w:r>
      <w:r w:rsidR="00C47CDC" w:rsidRPr="00807596">
        <w:rPr>
          <w:rFonts w:ascii="Verdana" w:hAnsi="Verdana"/>
          <w:b/>
          <w:bCs/>
          <w:sz w:val="20"/>
          <w:szCs w:val="20"/>
        </w:rPr>
        <w:t xml:space="preserve"> </w:t>
      </w:r>
      <w:r w:rsidRPr="00246C11">
        <w:rPr>
          <w:rFonts w:ascii="Verdana" w:hAnsi="Verdana"/>
          <w:b/>
          <w:bCs/>
          <w:sz w:val="20"/>
          <w:szCs w:val="20"/>
        </w:rPr>
        <w:t>and proposed adding an additional column indicating how much of the expenditure will be reported to the SCO</w:t>
      </w:r>
      <w:r w:rsidRPr="00246C11">
        <w:rPr>
          <w:rFonts w:ascii="Verdana" w:hAnsi="Verdana"/>
          <w:sz w:val="20"/>
          <w:szCs w:val="20"/>
        </w:rPr>
        <w:t>. This would facilitate understanding of progress and</w:t>
      </w:r>
      <w:r w:rsidR="00633193" w:rsidRPr="00F14157">
        <w:rPr>
          <w:rFonts w:ascii="Verdana" w:hAnsi="Verdana"/>
          <w:sz w:val="20"/>
          <w:szCs w:val="20"/>
        </w:rPr>
        <w:t xml:space="preserve"> forecast</w:t>
      </w:r>
      <w:r w:rsidR="006C6136" w:rsidRPr="00F14157">
        <w:rPr>
          <w:rFonts w:ascii="Verdana" w:hAnsi="Verdana"/>
          <w:sz w:val="20"/>
          <w:szCs w:val="20"/>
        </w:rPr>
        <w:t>s</w:t>
      </w:r>
      <w:r w:rsidR="00C47CDC" w:rsidRPr="00F14157">
        <w:rPr>
          <w:rFonts w:ascii="Verdana" w:hAnsi="Verdana"/>
          <w:sz w:val="20"/>
          <w:szCs w:val="20"/>
        </w:rPr>
        <w:t>.</w:t>
      </w:r>
      <w:r w:rsidR="000A533A" w:rsidRPr="00F14157">
        <w:rPr>
          <w:rFonts w:ascii="Verdana" w:hAnsi="Verdana"/>
          <w:sz w:val="20"/>
          <w:szCs w:val="20"/>
        </w:rPr>
        <w:t xml:space="preserve"> </w:t>
      </w:r>
      <w:r w:rsidRPr="00246C11">
        <w:rPr>
          <w:rFonts w:ascii="Verdana" w:hAnsi="Verdana"/>
          <w:sz w:val="20"/>
          <w:szCs w:val="20"/>
        </w:rPr>
        <w:t xml:space="preserve">The Programme Operator confirmed that such an adjustment can be </w:t>
      </w:r>
      <w:r w:rsidR="00E668F2" w:rsidRPr="00D1201E">
        <w:rPr>
          <w:rFonts w:ascii="Verdana" w:hAnsi="Verdana"/>
          <w:sz w:val="20"/>
          <w:szCs w:val="20"/>
        </w:rPr>
        <w:t xml:space="preserve">incorporated </w:t>
      </w:r>
      <w:r w:rsidRPr="00246C11">
        <w:rPr>
          <w:rFonts w:ascii="Verdana" w:hAnsi="Verdana"/>
          <w:sz w:val="20"/>
          <w:szCs w:val="20"/>
        </w:rPr>
        <w:t xml:space="preserve">in future </w:t>
      </w:r>
      <w:r w:rsidR="00C47CDC" w:rsidRPr="00F14157">
        <w:rPr>
          <w:rFonts w:ascii="Verdana" w:hAnsi="Verdana"/>
          <w:sz w:val="20"/>
          <w:szCs w:val="20"/>
        </w:rPr>
        <w:t>presentations</w:t>
      </w:r>
      <w:r w:rsidRPr="00246C11">
        <w:rPr>
          <w:rFonts w:ascii="Verdana" w:hAnsi="Verdana"/>
          <w:sz w:val="20"/>
          <w:szCs w:val="20"/>
        </w:rPr>
        <w:t>.</w:t>
      </w:r>
    </w:p>
    <w:p w14:paraId="33C7F8B9" w14:textId="77777777" w:rsidR="00FA734B" w:rsidRPr="00F14157" w:rsidRDefault="00FA734B" w:rsidP="007F3D13">
      <w:pPr>
        <w:spacing w:after="0"/>
        <w:jc w:val="both"/>
        <w:rPr>
          <w:rFonts w:ascii="Verdana" w:hAnsi="Verdana"/>
          <w:sz w:val="20"/>
          <w:szCs w:val="20"/>
        </w:rPr>
      </w:pPr>
    </w:p>
    <w:p w14:paraId="051F6F13" w14:textId="7BD5C809" w:rsidR="00FA734B" w:rsidRDefault="0040569C" w:rsidP="00AF1ACE">
      <w:pPr>
        <w:spacing w:after="0"/>
        <w:rPr>
          <w:rFonts w:ascii="Verdana" w:hAnsi="Verdana"/>
          <w:b/>
          <w:bCs/>
          <w:sz w:val="20"/>
          <w:szCs w:val="20"/>
          <w:u w:val="single"/>
        </w:rPr>
      </w:pPr>
      <w:bookmarkStart w:id="2" w:name="Item3"/>
      <w:r w:rsidRPr="00F14157">
        <w:rPr>
          <w:rFonts w:ascii="Verdana" w:hAnsi="Verdana"/>
          <w:b/>
          <w:bCs/>
          <w:sz w:val="20"/>
          <w:szCs w:val="20"/>
          <w:u w:val="single"/>
        </w:rPr>
        <w:t xml:space="preserve">Item 3. </w:t>
      </w:r>
      <w:r w:rsidR="004277EC" w:rsidRPr="004277EC">
        <w:rPr>
          <w:rFonts w:ascii="Verdana" w:hAnsi="Verdana"/>
          <w:b/>
          <w:bCs/>
          <w:sz w:val="20"/>
          <w:szCs w:val="20"/>
          <w:u w:val="single"/>
        </w:rPr>
        <w:t>Agreement on the SM Annual Report</w:t>
      </w:r>
      <w:bookmarkEnd w:id="2"/>
    </w:p>
    <w:p w14:paraId="39F6E2D2" w14:textId="77777777" w:rsidR="00AF1ACE" w:rsidRPr="00AF1ACE" w:rsidRDefault="00AF1ACE" w:rsidP="00AF1ACE">
      <w:pPr>
        <w:spacing w:after="0"/>
        <w:rPr>
          <w:rFonts w:ascii="Verdana" w:hAnsi="Verdana"/>
          <w:b/>
          <w:bCs/>
          <w:sz w:val="20"/>
          <w:szCs w:val="20"/>
          <w:u w:val="single"/>
        </w:rPr>
      </w:pPr>
    </w:p>
    <w:p w14:paraId="505C4587" w14:textId="0BFF7696" w:rsidR="009643D2" w:rsidRDefault="009643D2" w:rsidP="009643D2">
      <w:pPr>
        <w:spacing w:after="0"/>
        <w:jc w:val="both"/>
        <w:rPr>
          <w:rFonts w:ascii="Verdana" w:hAnsi="Verdana"/>
          <w:sz w:val="20"/>
          <w:szCs w:val="20"/>
        </w:rPr>
      </w:pPr>
      <w:r w:rsidRPr="009643D2">
        <w:rPr>
          <w:rFonts w:ascii="Verdana" w:hAnsi="Verdana"/>
          <w:sz w:val="20"/>
          <w:szCs w:val="20"/>
        </w:rPr>
        <w:t xml:space="preserve">The Chair invited any final questions regarding the </w:t>
      </w:r>
      <w:r w:rsidR="00D05B63">
        <w:rPr>
          <w:rFonts w:ascii="Verdana" w:hAnsi="Verdana"/>
          <w:sz w:val="20"/>
          <w:szCs w:val="20"/>
        </w:rPr>
        <w:t>A</w:t>
      </w:r>
      <w:r w:rsidRPr="009643D2">
        <w:rPr>
          <w:rFonts w:ascii="Verdana" w:hAnsi="Verdana"/>
          <w:sz w:val="20"/>
          <w:szCs w:val="20"/>
        </w:rPr>
        <w:t xml:space="preserve">nnual </w:t>
      </w:r>
      <w:r w:rsidR="00D05B63">
        <w:rPr>
          <w:rFonts w:ascii="Verdana" w:hAnsi="Verdana"/>
          <w:sz w:val="20"/>
          <w:szCs w:val="20"/>
        </w:rPr>
        <w:t>R</w:t>
      </w:r>
      <w:r w:rsidRPr="009643D2">
        <w:rPr>
          <w:rFonts w:ascii="Verdana" w:hAnsi="Verdana"/>
          <w:sz w:val="20"/>
          <w:szCs w:val="20"/>
        </w:rPr>
        <w:t xml:space="preserve">eport. </w:t>
      </w:r>
    </w:p>
    <w:p w14:paraId="12E71142" w14:textId="77777777" w:rsidR="009643D2" w:rsidRDefault="009643D2" w:rsidP="009643D2">
      <w:pPr>
        <w:spacing w:after="0"/>
        <w:jc w:val="both"/>
        <w:rPr>
          <w:rFonts w:ascii="Verdana" w:hAnsi="Verdana"/>
          <w:sz w:val="20"/>
          <w:szCs w:val="20"/>
        </w:rPr>
      </w:pPr>
    </w:p>
    <w:p w14:paraId="35813F8F" w14:textId="06B8C573" w:rsidR="009643D2" w:rsidRPr="009643D2" w:rsidRDefault="009643D2" w:rsidP="009643D2">
      <w:pPr>
        <w:spacing w:after="0"/>
        <w:jc w:val="both"/>
        <w:rPr>
          <w:rFonts w:ascii="Verdana" w:hAnsi="Verdana"/>
          <w:sz w:val="20"/>
          <w:szCs w:val="20"/>
        </w:rPr>
      </w:pPr>
      <w:r w:rsidRPr="009643D2">
        <w:rPr>
          <w:rFonts w:ascii="Verdana" w:hAnsi="Verdana"/>
          <w:sz w:val="20"/>
          <w:szCs w:val="20"/>
        </w:rPr>
        <w:t xml:space="preserve">While not directly related to the report, the SCO requested that </w:t>
      </w:r>
      <w:r w:rsidRPr="009643D2">
        <w:rPr>
          <w:rFonts w:ascii="Verdana" w:hAnsi="Verdana"/>
          <w:b/>
          <w:bCs/>
          <w:sz w:val="20"/>
          <w:szCs w:val="20"/>
        </w:rPr>
        <w:t>information on forthcoming</w:t>
      </w:r>
      <w:r w:rsidR="0015220E" w:rsidRPr="00506C12">
        <w:rPr>
          <w:rFonts w:ascii="Verdana" w:hAnsi="Verdana"/>
          <w:b/>
          <w:bCs/>
          <w:sz w:val="20"/>
          <w:szCs w:val="20"/>
        </w:rPr>
        <w:t xml:space="preserve"> </w:t>
      </w:r>
      <w:r w:rsidRPr="009643D2">
        <w:rPr>
          <w:rFonts w:ascii="Verdana" w:hAnsi="Verdana"/>
          <w:b/>
          <w:bCs/>
          <w:sz w:val="20"/>
          <w:szCs w:val="20"/>
        </w:rPr>
        <w:t xml:space="preserve">international </w:t>
      </w:r>
      <w:r w:rsidR="00887B45" w:rsidRPr="00506C12">
        <w:rPr>
          <w:rFonts w:ascii="Verdana" w:hAnsi="Verdana"/>
          <w:b/>
          <w:bCs/>
          <w:sz w:val="20"/>
          <w:szCs w:val="20"/>
        </w:rPr>
        <w:t xml:space="preserve">(English-language) </w:t>
      </w:r>
      <w:r w:rsidR="00EF24EF" w:rsidRPr="00506C12">
        <w:rPr>
          <w:rFonts w:ascii="Verdana" w:hAnsi="Verdana"/>
          <w:b/>
          <w:bCs/>
          <w:sz w:val="20"/>
          <w:szCs w:val="20"/>
        </w:rPr>
        <w:t>events</w:t>
      </w:r>
      <w:r w:rsidRPr="009643D2">
        <w:rPr>
          <w:rFonts w:ascii="Verdana" w:hAnsi="Verdana"/>
          <w:sz w:val="20"/>
          <w:szCs w:val="20"/>
        </w:rPr>
        <w:t xml:space="preserve"> be shared in a more </w:t>
      </w:r>
      <w:r w:rsidR="00737C95">
        <w:rPr>
          <w:rFonts w:ascii="Verdana" w:hAnsi="Verdana"/>
          <w:sz w:val="20"/>
          <w:szCs w:val="20"/>
        </w:rPr>
        <w:t>focused</w:t>
      </w:r>
      <w:r w:rsidRPr="009643D2">
        <w:rPr>
          <w:rFonts w:ascii="Verdana" w:hAnsi="Verdana"/>
          <w:sz w:val="20"/>
          <w:szCs w:val="20"/>
        </w:rPr>
        <w:t xml:space="preserve"> manner via email, even if only indicative timelines are available. The Cooperation Programme headquarters regularly requests up-to-date information on major programme events to support communication activities and enable the participation of SCO or Swiss partner</w:t>
      </w:r>
      <w:r w:rsidR="00737C95">
        <w:rPr>
          <w:rFonts w:ascii="Verdana" w:hAnsi="Verdana"/>
          <w:sz w:val="20"/>
          <w:szCs w:val="20"/>
        </w:rPr>
        <w:t>s</w:t>
      </w:r>
      <w:r w:rsidRPr="009643D2">
        <w:rPr>
          <w:rFonts w:ascii="Verdana" w:hAnsi="Verdana"/>
          <w:sz w:val="20"/>
          <w:szCs w:val="20"/>
        </w:rPr>
        <w:t xml:space="preserve"> representatives.</w:t>
      </w:r>
    </w:p>
    <w:p w14:paraId="48E1DEC4" w14:textId="77777777" w:rsidR="008250E7" w:rsidRDefault="008250E7" w:rsidP="00FF6C00">
      <w:pPr>
        <w:spacing w:after="0"/>
        <w:jc w:val="both"/>
        <w:rPr>
          <w:rFonts w:ascii="Verdana" w:hAnsi="Verdana"/>
          <w:sz w:val="20"/>
          <w:szCs w:val="20"/>
          <w:lang w:val="et-EE"/>
        </w:rPr>
      </w:pPr>
    </w:p>
    <w:p w14:paraId="7E276B49" w14:textId="627D0F5E" w:rsidR="00B53F5C" w:rsidRDefault="00B53F5C" w:rsidP="00FF6C00">
      <w:pPr>
        <w:spacing w:after="0"/>
        <w:jc w:val="both"/>
        <w:rPr>
          <w:rFonts w:ascii="Verdana" w:hAnsi="Verdana"/>
          <w:sz w:val="20"/>
          <w:szCs w:val="20"/>
          <w:lang w:val="et-EE"/>
        </w:rPr>
      </w:pPr>
      <w:r w:rsidRPr="00B53F5C">
        <w:rPr>
          <w:rFonts w:ascii="Verdana" w:hAnsi="Verdana"/>
          <w:sz w:val="20"/>
          <w:szCs w:val="20"/>
        </w:rPr>
        <w:t xml:space="preserve">In addition, the </w:t>
      </w:r>
      <w:r w:rsidR="004875E6">
        <w:rPr>
          <w:rFonts w:ascii="Verdana" w:hAnsi="Verdana"/>
          <w:sz w:val="20"/>
          <w:szCs w:val="20"/>
        </w:rPr>
        <w:t>Estonian counterpart</w:t>
      </w:r>
      <w:r w:rsidRPr="00B53F5C">
        <w:rPr>
          <w:rFonts w:ascii="Verdana" w:hAnsi="Verdana"/>
          <w:sz w:val="20"/>
          <w:szCs w:val="20"/>
        </w:rPr>
        <w:t xml:space="preserve"> was encouraged </w:t>
      </w:r>
      <w:r w:rsidRPr="00506C12">
        <w:rPr>
          <w:rFonts w:ascii="Verdana" w:hAnsi="Verdana"/>
          <w:b/>
          <w:bCs/>
          <w:sz w:val="20"/>
          <w:szCs w:val="20"/>
        </w:rPr>
        <w:t>to share links to produced materials, including videos and other content</w:t>
      </w:r>
      <w:r w:rsidRPr="00B53F5C">
        <w:rPr>
          <w:rFonts w:ascii="Verdana" w:hAnsi="Verdana"/>
          <w:sz w:val="20"/>
          <w:szCs w:val="20"/>
        </w:rPr>
        <w:t>, as well as high-quality visual materials such as professional photographs for communication purposes.</w:t>
      </w:r>
    </w:p>
    <w:p w14:paraId="72E635B1" w14:textId="4029D6AF" w:rsidR="00E87A72" w:rsidRPr="00F14157" w:rsidRDefault="00E87A72" w:rsidP="007F3D13">
      <w:pPr>
        <w:spacing w:after="0"/>
        <w:jc w:val="both"/>
        <w:rPr>
          <w:rFonts w:ascii="Verdana" w:hAnsi="Verdana"/>
          <w:sz w:val="20"/>
          <w:szCs w:val="20"/>
        </w:rPr>
      </w:pPr>
    </w:p>
    <w:p w14:paraId="6CAED897" w14:textId="186522FB" w:rsidR="00FA734B" w:rsidRDefault="000E1648" w:rsidP="007F3D13">
      <w:pPr>
        <w:spacing w:after="0"/>
        <w:jc w:val="both"/>
        <w:rPr>
          <w:rFonts w:ascii="Verdana" w:hAnsi="Verdana"/>
          <w:sz w:val="20"/>
          <w:szCs w:val="20"/>
        </w:rPr>
      </w:pPr>
      <w:r w:rsidRPr="000E1648">
        <w:rPr>
          <w:rFonts w:ascii="Verdana" w:hAnsi="Verdana"/>
          <w:sz w:val="20"/>
          <w:szCs w:val="20"/>
        </w:rPr>
        <w:t xml:space="preserve">Finally, the SCO asked whether the section of the annual report describing cooperation with Switzerland could </w:t>
      </w:r>
      <w:r w:rsidRPr="000E1648">
        <w:rPr>
          <w:rFonts w:ascii="Verdana" w:hAnsi="Verdana"/>
          <w:b/>
          <w:bCs/>
          <w:sz w:val="20"/>
          <w:szCs w:val="20"/>
        </w:rPr>
        <w:t>include more quantified information</w:t>
      </w:r>
      <w:r w:rsidRPr="000E1648">
        <w:rPr>
          <w:rFonts w:ascii="Verdana" w:hAnsi="Verdana"/>
          <w:sz w:val="20"/>
          <w:szCs w:val="20"/>
        </w:rPr>
        <w:t>, such as the number of workshops</w:t>
      </w:r>
      <w:r w:rsidR="0008555D" w:rsidRPr="005D14BC">
        <w:rPr>
          <w:rFonts w:ascii="Verdana" w:hAnsi="Verdana"/>
          <w:sz w:val="20"/>
          <w:szCs w:val="20"/>
        </w:rPr>
        <w:t xml:space="preserve">. </w:t>
      </w:r>
      <w:r w:rsidR="005D14BC" w:rsidRPr="005D14BC">
        <w:rPr>
          <w:rFonts w:ascii="Verdana" w:hAnsi="Verdana"/>
          <w:sz w:val="20"/>
          <w:szCs w:val="20"/>
        </w:rPr>
        <w:t>The Programme Operator will include this information in the report.</w:t>
      </w:r>
    </w:p>
    <w:p w14:paraId="60840747" w14:textId="77777777" w:rsidR="005D14BC" w:rsidRDefault="005D14BC" w:rsidP="007F3D13">
      <w:pPr>
        <w:spacing w:after="0"/>
        <w:jc w:val="both"/>
        <w:rPr>
          <w:rFonts w:ascii="Verdana" w:hAnsi="Verdana"/>
          <w:sz w:val="20"/>
          <w:szCs w:val="20"/>
        </w:rPr>
      </w:pPr>
    </w:p>
    <w:p w14:paraId="5C6E747E" w14:textId="3778B7E8" w:rsidR="00506C12" w:rsidRPr="00506C12" w:rsidRDefault="00506C12" w:rsidP="00506C12">
      <w:pPr>
        <w:spacing w:after="0"/>
        <w:jc w:val="both"/>
        <w:rPr>
          <w:rFonts w:ascii="Verdana" w:hAnsi="Verdana"/>
          <w:sz w:val="20"/>
          <w:szCs w:val="20"/>
        </w:rPr>
      </w:pPr>
      <w:r w:rsidRPr="00506C12">
        <w:rPr>
          <w:rFonts w:ascii="Verdana" w:hAnsi="Verdana"/>
          <w:sz w:val="20"/>
          <w:szCs w:val="20"/>
        </w:rPr>
        <w:t>The Steering Committee concluded the discussion on the Annual Report without further remarks.</w:t>
      </w:r>
    </w:p>
    <w:p w14:paraId="21456BF3" w14:textId="77777777" w:rsidR="00FA734B" w:rsidRDefault="00FA734B" w:rsidP="007F3D13">
      <w:pPr>
        <w:spacing w:after="0"/>
        <w:jc w:val="both"/>
        <w:rPr>
          <w:rFonts w:ascii="Verdana" w:hAnsi="Verdana"/>
          <w:sz w:val="20"/>
          <w:szCs w:val="20"/>
        </w:rPr>
      </w:pPr>
    </w:p>
    <w:p w14:paraId="57A20079" w14:textId="38E11EB6" w:rsidR="00381235" w:rsidRDefault="00381235" w:rsidP="00AF1ACE">
      <w:pPr>
        <w:spacing w:after="0"/>
        <w:rPr>
          <w:rFonts w:ascii="Verdana" w:hAnsi="Verdana"/>
          <w:b/>
          <w:bCs/>
          <w:sz w:val="20"/>
          <w:szCs w:val="20"/>
          <w:u w:val="single"/>
        </w:rPr>
      </w:pPr>
      <w:bookmarkStart w:id="3" w:name="Item4"/>
      <w:r w:rsidRPr="00F14157">
        <w:rPr>
          <w:rFonts w:ascii="Verdana" w:hAnsi="Verdana"/>
          <w:b/>
          <w:bCs/>
          <w:sz w:val="20"/>
          <w:szCs w:val="20"/>
          <w:u w:val="single"/>
        </w:rPr>
        <w:t xml:space="preserve">Item 4. </w:t>
      </w:r>
      <w:r w:rsidR="00622187" w:rsidRPr="00622187">
        <w:rPr>
          <w:rFonts w:ascii="Verdana" w:hAnsi="Verdana"/>
          <w:b/>
          <w:bCs/>
          <w:sz w:val="20"/>
          <w:szCs w:val="20"/>
          <w:u w:val="single"/>
        </w:rPr>
        <w:t>Key priorities and focus areas for 2026</w:t>
      </w:r>
    </w:p>
    <w:p w14:paraId="0640DE74" w14:textId="77777777" w:rsidR="00AF1ACE" w:rsidRPr="00F14157" w:rsidRDefault="00AF1ACE" w:rsidP="00AF1ACE">
      <w:pPr>
        <w:spacing w:after="0"/>
        <w:rPr>
          <w:rFonts w:ascii="Verdana" w:hAnsi="Verdana"/>
          <w:b/>
          <w:bCs/>
          <w:sz w:val="20"/>
          <w:szCs w:val="20"/>
          <w:u w:val="single"/>
        </w:rPr>
      </w:pPr>
    </w:p>
    <w:bookmarkEnd w:id="3"/>
    <w:p w14:paraId="24A0A995" w14:textId="3BEBE5C9" w:rsidR="00381235" w:rsidRDefault="00622187" w:rsidP="007F3D13">
      <w:pPr>
        <w:spacing w:after="0"/>
        <w:jc w:val="both"/>
        <w:rPr>
          <w:rFonts w:ascii="Verdana" w:hAnsi="Verdana"/>
          <w:sz w:val="20"/>
          <w:szCs w:val="20"/>
        </w:rPr>
      </w:pPr>
      <w:r w:rsidRPr="00F14157">
        <w:rPr>
          <w:rFonts w:ascii="Verdana" w:hAnsi="Verdana"/>
          <w:sz w:val="20"/>
          <w:szCs w:val="20"/>
        </w:rPr>
        <w:t xml:space="preserve">Programme component operators presented the </w:t>
      </w:r>
      <w:r w:rsidR="001138B6">
        <w:rPr>
          <w:rFonts w:ascii="Verdana" w:hAnsi="Verdana"/>
          <w:sz w:val="20"/>
          <w:szCs w:val="20"/>
        </w:rPr>
        <w:t>plans</w:t>
      </w:r>
      <w:r w:rsidRPr="00F14157">
        <w:rPr>
          <w:rFonts w:ascii="Verdana" w:hAnsi="Verdana"/>
          <w:sz w:val="20"/>
          <w:szCs w:val="20"/>
        </w:rPr>
        <w:t xml:space="preserve"> of the components</w:t>
      </w:r>
      <w:r w:rsidR="001138B6">
        <w:rPr>
          <w:rFonts w:ascii="Verdana" w:hAnsi="Verdana"/>
          <w:sz w:val="20"/>
          <w:szCs w:val="20"/>
        </w:rPr>
        <w:t xml:space="preserve"> for 2026</w:t>
      </w:r>
      <w:r w:rsidRPr="00F14157">
        <w:rPr>
          <w:rFonts w:ascii="Verdana" w:hAnsi="Verdana"/>
          <w:sz w:val="20"/>
          <w:szCs w:val="20"/>
        </w:rPr>
        <w:t>.</w:t>
      </w:r>
    </w:p>
    <w:p w14:paraId="679FE896" w14:textId="77777777" w:rsidR="00DE1490" w:rsidRDefault="00DE1490" w:rsidP="007F3D13">
      <w:pPr>
        <w:spacing w:after="0"/>
        <w:jc w:val="both"/>
        <w:rPr>
          <w:rFonts w:ascii="Verdana" w:hAnsi="Verdana"/>
          <w:sz w:val="20"/>
          <w:szCs w:val="20"/>
        </w:rPr>
      </w:pPr>
    </w:p>
    <w:p w14:paraId="3B91F424" w14:textId="60736960" w:rsidR="00DE1490" w:rsidRDefault="00B24050" w:rsidP="007F3D13">
      <w:pPr>
        <w:spacing w:after="0"/>
        <w:jc w:val="both"/>
        <w:rPr>
          <w:rFonts w:ascii="Verdana" w:hAnsi="Verdana"/>
          <w:sz w:val="20"/>
          <w:szCs w:val="20"/>
        </w:rPr>
      </w:pPr>
      <w:r>
        <w:rPr>
          <w:rFonts w:ascii="Verdana" w:hAnsi="Verdana"/>
          <w:sz w:val="20"/>
          <w:szCs w:val="20"/>
        </w:rPr>
        <w:object w:dxaOrig="1596" w:dyaOrig="1033" w14:anchorId="469E7C3D">
          <v:shape id="_x0000_i1026" type="#_x0000_t75" style="width:80.25pt;height:51.75pt" o:ole="">
            <v:imagedata r:id="rId16" o:title=""/>
          </v:shape>
          <o:OLEObject Type="Embed" ProgID="PowerPoint.Show.12" ShapeID="_x0000_i1026" DrawAspect="Icon" ObjectID="_1838378666" r:id="rId17"/>
        </w:object>
      </w:r>
    </w:p>
    <w:p w14:paraId="393F9D5A" w14:textId="77777777" w:rsidR="00DE1490" w:rsidRDefault="00DE1490" w:rsidP="007F3D13">
      <w:pPr>
        <w:spacing w:after="0"/>
        <w:jc w:val="both"/>
        <w:rPr>
          <w:rFonts w:ascii="Verdana" w:hAnsi="Verdana"/>
          <w:sz w:val="20"/>
          <w:szCs w:val="20"/>
        </w:rPr>
      </w:pPr>
    </w:p>
    <w:p w14:paraId="0D1F2E26" w14:textId="77777777" w:rsidR="009539D0" w:rsidRPr="00F14157" w:rsidRDefault="009539D0" w:rsidP="009539D0">
      <w:pPr>
        <w:spacing w:after="0"/>
        <w:rPr>
          <w:rFonts w:ascii="Verdana" w:hAnsi="Verdana"/>
          <w:sz w:val="20"/>
          <w:szCs w:val="20"/>
        </w:rPr>
      </w:pPr>
      <w:r w:rsidRPr="00F14157">
        <w:rPr>
          <w:rFonts w:ascii="Verdana" w:hAnsi="Verdana"/>
          <w:sz w:val="20"/>
          <w:szCs w:val="20"/>
        </w:rPr>
        <w:t>Each presentation was followed by a short discussion.</w:t>
      </w:r>
    </w:p>
    <w:p w14:paraId="003A1A9C" w14:textId="77777777" w:rsidR="009539D0" w:rsidRPr="00F14157" w:rsidRDefault="009539D0" w:rsidP="009539D0">
      <w:pPr>
        <w:spacing w:after="0"/>
        <w:rPr>
          <w:rFonts w:ascii="Verdana" w:hAnsi="Verdana"/>
          <w:sz w:val="20"/>
          <w:szCs w:val="20"/>
        </w:rPr>
      </w:pPr>
    </w:p>
    <w:p w14:paraId="501B8BFE" w14:textId="0FC1E4CC" w:rsidR="009539D0" w:rsidRPr="00FC370B" w:rsidRDefault="009539D0" w:rsidP="009539D0">
      <w:pPr>
        <w:spacing w:after="0"/>
        <w:rPr>
          <w:rFonts w:ascii="Verdana" w:hAnsi="Verdana"/>
          <w:b/>
          <w:bCs/>
          <w:sz w:val="20"/>
          <w:szCs w:val="20"/>
        </w:rPr>
      </w:pPr>
      <w:r w:rsidRPr="00FC370B">
        <w:rPr>
          <w:rFonts w:ascii="Verdana" w:hAnsi="Verdana"/>
          <w:b/>
          <w:bCs/>
          <w:sz w:val="20"/>
          <w:szCs w:val="20"/>
        </w:rPr>
        <w:t>Questions and discussion on presentations</w:t>
      </w:r>
    </w:p>
    <w:p w14:paraId="4BD66764" w14:textId="77777777" w:rsidR="009539D0" w:rsidRPr="00F14157" w:rsidRDefault="009539D0" w:rsidP="009539D0">
      <w:pPr>
        <w:spacing w:after="0"/>
        <w:rPr>
          <w:rFonts w:ascii="Verdana" w:hAnsi="Verdana"/>
          <w:b/>
          <w:bCs/>
          <w:sz w:val="20"/>
          <w:szCs w:val="20"/>
          <w:u w:val="single"/>
        </w:rPr>
      </w:pPr>
    </w:p>
    <w:p w14:paraId="524DE53C" w14:textId="13CEE474" w:rsidR="00B55C89" w:rsidRPr="00FC370B" w:rsidRDefault="009539D0" w:rsidP="002E3DDC">
      <w:pPr>
        <w:pStyle w:val="Loendilik"/>
        <w:numPr>
          <w:ilvl w:val="0"/>
          <w:numId w:val="3"/>
        </w:numPr>
        <w:spacing w:after="0"/>
        <w:jc w:val="both"/>
        <w:rPr>
          <w:rFonts w:ascii="Verdana" w:hAnsi="Verdana"/>
          <w:sz w:val="20"/>
          <w:szCs w:val="20"/>
          <w:u w:val="single"/>
        </w:rPr>
      </w:pPr>
      <w:r w:rsidRPr="00FC370B">
        <w:rPr>
          <w:rFonts w:ascii="Verdana" w:hAnsi="Verdana"/>
          <w:sz w:val="20"/>
          <w:szCs w:val="20"/>
          <w:u w:val="single"/>
        </w:rPr>
        <w:t>Component 1</w:t>
      </w:r>
    </w:p>
    <w:p w14:paraId="3FA21120" w14:textId="38496890" w:rsidR="00B55C89" w:rsidRPr="00B55C89" w:rsidRDefault="00B55C89" w:rsidP="00B55C89">
      <w:pPr>
        <w:spacing w:after="0"/>
        <w:jc w:val="both"/>
        <w:rPr>
          <w:rFonts w:ascii="Verdana" w:hAnsi="Verdana"/>
          <w:sz w:val="20"/>
          <w:szCs w:val="20"/>
        </w:rPr>
      </w:pPr>
      <w:r w:rsidRPr="00B55C89">
        <w:rPr>
          <w:rFonts w:ascii="Verdana" w:hAnsi="Verdana"/>
          <w:sz w:val="20"/>
          <w:szCs w:val="20"/>
        </w:rPr>
        <w:t>The SCO enquired whether the planned comic</w:t>
      </w:r>
      <w:r w:rsidRPr="00B55C89">
        <w:rPr>
          <w:rFonts w:ascii="Verdana" w:hAnsi="Verdana"/>
          <w:sz w:val="20"/>
          <w:szCs w:val="20"/>
        </w:rPr>
        <w:noBreakHyphen/>
        <w:t xml:space="preserve">format booklet on media criticism and propaganda would also be available in English. </w:t>
      </w:r>
      <w:r w:rsidR="00F054A0" w:rsidRPr="00F14157">
        <w:rPr>
          <w:rFonts w:ascii="Verdana" w:hAnsi="Verdana"/>
          <w:sz w:val="20"/>
          <w:szCs w:val="20"/>
        </w:rPr>
        <w:t xml:space="preserve">Kristi Lillemägi </w:t>
      </w:r>
      <w:r w:rsidR="00153704">
        <w:rPr>
          <w:rFonts w:ascii="Verdana" w:hAnsi="Verdana"/>
          <w:sz w:val="20"/>
          <w:szCs w:val="20"/>
        </w:rPr>
        <w:t>(t</w:t>
      </w:r>
      <w:r w:rsidR="00153704" w:rsidRPr="0041438A">
        <w:rPr>
          <w:rFonts w:ascii="Verdana" w:hAnsi="Verdana"/>
          <w:sz w:val="20"/>
          <w:szCs w:val="20"/>
        </w:rPr>
        <w:t>he Programme Component Operator</w:t>
      </w:r>
      <w:r w:rsidR="00153704">
        <w:rPr>
          <w:rFonts w:ascii="Verdana" w:hAnsi="Verdana"/>
          <w:sz w:val="20"/>
          <w:szCs w:val="20"/>
        </w:rPr>
        <w:t>)</w:t>
      </w:r>
      <w:r w:rsidR="00153704" w:rsidRPr="0041438A">
        <w:rPr>
          <w:rFonts w:ascii="Verdana" w:hAnsi="Verdana"/>
          <w:sz w:val="20"/>
          <w:szCs w:val="20"/>
        </w:rPr>
        <w:t xml:space="preserve"> </w:t>
      </w:r>
      <w:r w:rsidR="006B106A">
        <w:rPr>
          <w:rFonts w:ascii="Verdana" w:hAnsi="Verdana"/>
          <w:sz w:val="20"/>
          <w:szCs w:val="20"/>
        </w:rPr>
        <w:t>ans</w:t>
      </w:r>
      <w:r w:rsidR="002F1B51">
        <w:rPr>
          <w:rFonts w:ascii="Verdana" w:hAnsi="Verdana"/>
          <w:sz w:val="20"/>
          <w:szCs w:val="20"/>
        </w:rPr>
        <w:t>w</w:t>
      </w:r>
      <w:r w:rsidR="006B106A">
        <w:rPr>
          <w:rFonts w:ascii="Verdana" w:hAnsi="Verdana"/>
          <w:sz w:val="20"/>
          <w:szCs w:val="20"/>
        </w:rPr>
        <w:t>ered</w:t>
      </w:r>
      <w:r w:rsidRPr="00B55C89">
        <w:rPr>
          <w:rFonts w:ascii="Verdana" w:hAnsi="Verdana"/>
          <w:sz w:val="20"/>
          <w:szCs w:val="20"/>
        </w:rPr>
        <w:t xml:space="preserve"> that the language version had not yet been specified and agreed to </w:t>
      </w:r>
      <w:r w:rsidRPr="00B55C89">
        <w:rPr>
          <w:rFonts w:ascii="Verdana" w:hAnsi="Verdana"/>
          <w:b/>
          <w:bCs/>
          <w:sz w:val="20"/>
          <w:szCs w:val="20"/>
        </w:rPr>
        <w:t>obtain clarification from the National Library</w:t>
      </w:r>
      <w:r w:rsidRPr="00B55C89">
        <w:rPr>
          <w:rFonts w:ascii="Verdana" w:hAnsi="Verdana"/>
          <w:sz w:val="20"/>
          <w:szCs w:val="20"/>
        </w:rPr>
        <w:t>.</w:t>
      </w:r>
    </w:p>
    <w:p w14:paraId="2FFBBA62" w14:textId="77777777" w:rsidR="00CB598F" w:rsidRDefault="00CB598F" w:rsidP="006B6D72">
      <w:pPr>
        <w:spacing w:after="0"/>
        <w:jc w:val="both"/>
        <w:rPr>
          <w:rFonts w:ascii="Verdana" w:hAnsi="Verdana"/>
          <w:sz w:val="20"/>
          <w:szCs w:val="20"/>
        </w:rPr>
      </w:pPr>
    </w:p>
    <w:p w14:paraId="787B6EB6" w14:textId="27DF2C17" w:rsidR="00CF53BE" w:rsidRPr="00CB598F" w:rsidRDefault="00CB598F" w:rsidP="00CF53BE">
      <w:pPr>
        <w:spacing w:after="0"/>
        <w:jc w:val="both"/>
        <w:rPr>
          <w:rFonts w:ascii="Verdana" w:hAnsi="Verdana"/>
          <w:sz w:val="20"/>
          <w:szCs w:val="20"/>
        </w:rPr>
      </w:pPr>
      <w:r w:rsidRPr="00CB598F">
        <w:rPr>
          <w:rFonts w:ascii="Verdana" w:hAnsi="Verdana"/>
          <w:sz w:val="20"/>
          <w:szCs w:val="20"/>
        </w:rPr>
        <w:t xml:space="preserve">The SCO asked why the procurements for the development and implementation of digital tools </w:t>
      </w:r>
      <w:r w:rsidR="009A437B">
        <w:rPr>
          <w:rFonts w:ascii="Verdana" w:hAnsi="Verdana"/>
          <w:sz w:val="20"/>
          <w:szCs w:val="20"/>
        </w:rPr>
        <w:t>are</w:t>
      </w:r>
      <w:r w:rsidRPr="00CB598F">
        <w:rPr>
          <w:rFonts w:ascii="Verdana" w:hAnsi="Verdana"/>
          <w:sz w:val="20"/>
          <w:szCs w:val="20"/>
        </w:rPr>
        <w:t xml:space="preserve"> divided into two procurements</w:t>
      </w:r>
      <w:r w:rsidR="0031601E">
        <w:rPr>
          <w:rFonts w:ascii="Verdana" w:hAnsi="Verdana"/>
          <w:sz w:val="20"/>
          <w:szCs w:val="20"/>
        </w:rPr>
        <w:t xml:space="preserve">, </w:t>
      </w:r>
      <w:r w:rsidR="00186812" w:rsidRPr="00186812">
        <w:rPr>
          <w:rFonts w:ascii="Verdana" w:hAnsi="Verdana"/>
          <w:sz w:val="20"/>
          <w:szCs w:val="20"/>
        </w:rPr>
        <w:t>given how closely they are scheduled</w:t>
      </w:r>
      <w:r w:rsidR="00186812">
        <w:rPr>
          <w:rFonts w:ascii="Verdana" w:hAnsi="Verdana"/>
          <w:sz w:val="20"/>
          <w:szCs w:val="20"/>
        </w:rPr>
        <w:t>.</w:t>
      </w:r>
      <w:r w:rsidR="00B75257">
        <w:rPr>
          <w:rFonts w:ascii="Verdana" w:hAnsi="Verdana"/>
          <w:sz w:val="20"/>
          <w:szCs w:val="20"/>
        </w:rPr>
        <w:t xml:space="preserve"> </w:t>
      </w:r>
      <w:r w:rsidRPr="00CB598F">
        <w:rPr>
          <w:rFonts w:ascii="Verdana" w:hAnsi="Verdana"/>
          <w:sz w:val="20"/>
          <w:szCs w:val="20"/>
        </w:rPr>
        <w:t>The Programme Operator explained</w:t>
      </w:r>
      <w:r w:rsidR="00FF6B88">
        <w:rPr>
          <w:rFonts w:ascii="Verdana" w:hAnsi="Verdana"/>
          <w:sz w:val="20"/>
          <w:szCs w:val="20"/>
        </w:rPr>
        <w:t xml:space="preserve"> </w:t>
      </w:r>
      <w:r w:rsidRPr="00CB598F">
        <w:rPr>
          <w:rFonts w:ascii="Verdana" w:hAnsi="Verdana"/>
          <w:sz w:val="20"/>
          <w:szCs w:val="20"/>
        </w:rPr>
        <w:t xml:space="preserve">that this reflects the current planning according to the best knowledge available at this stage. However, the number and scope of procurements may </w:t>
      </w:r>
      <w:r w:rsidRPr="00CB598F">
        <w:rPr>
          <w:rFonts w:ascii="Verdana" w:hAnsi="Verdana"/>
          <w:sz w:val="20"/>
          <w:szCs w:val="20"/>
        </w:rPr>
        <w:lastRenderedPageBreak/>
        <w:t>still change once the ongoing analysis of existing digital systems is completed</w:t>
      </w:r>
      <w:r w:rsidR="009A7C24">
        <w:rPr>
          <w:rFonts w:ascii="Verdana" w:hAnsi="Verdana"/>
          <w:sz w:val="20"/>
          <w:szCs w:val="20"/>
        </w:rPr>
        <w:t xml:space="preserve">, </w:t>
      </w:r>
      <w:r w:rsidR="00CF53BE" w:rsidRPr="004C732B">
        <w:rPr>
          <w:rFonts w:ascii="Verdana" w:hAnsi="Verdana"/>
          <w:sz w:val="20"/>
          <w:szCs w:val="20"/>
        </w:rPr>
        <w:t>which is expected to happen soon.</w:t>
      </w:r>
    </w:p>
    <w:p w14:paraId="2CEA5EDF" w14:textId="77777777" w:rsidR="00B55C89" w:rsidRDefault="00B55C89" w:rsidP="002E3DDC">
      <w:pPr>
        <w:spacing w:after="0"/>
        <w:jc w:val="both"/>
        <w:rPr>
          <w:rFonts w:ascii="Verdana" w:hAnsi="Verdana"/>
          <w:sz w:val="20"/>
          <w:szCs w:val="20"/>
        </w:rPr>
      </w:pPr>
    </w:p>
    <w:p w14:paraId="33E8C947" w14:textId="0D3E2752" w:rsidR="00E317D9" w:rsidRPr="00DB7F92" w:rsidRDefault="00711C04" w:rsidP="00DB7F92">
      <w:pPr>
        <w:spacing w:after="0"/>
        <w:jc w:val="both"/>
        <w:rPr>
          <w:rFonts w:ascii="Verdana" w:hAnsi="Verdana"/>
          <w:sz w:val="20"/>
          <w:szCs w:val="20"/>
        </w:rPr>
      </w:pPr>
      <w:r w:rsidRPr="00711C04">
        <w:rPr>
          <w:rFonts w:ascii="Verdana" w:hAnsi="Verdana"/>
          <w:sz w:val="20"/>
          <w:szCs w:val="20"/>
        </w:rPr>
        <w:t xml:space="preserve">The SCO asked for clarification regarding previous experience with volunteer engagement, noting from the annual report that approximately </w:t>
      </w:r>
      <w:r w:rsidR="00EB6EE1" w:rsidRPr="00DB7F92">
        <w:rPr>
          <w:rFonts w:ascii="Verdana" w:hAnsi="Verdana"/>
          <w:sz w:val="20"/>
          <w:szCs w:val="20"/>
        </w:rPr>
        <w:t>5</w:t>
      </w:r>
      <w:r w:rsidRPr="00711C04">
        <w:rPr>
          <w:rFonts w:ascii="Verdana" w:hAnsi="Verdana"/>
          <w:sz w:val="20"/>
          <w:szCs w:val="20"/>
        </w:rPr>
        <w:t xml:space="preserve">7% of volunteers had expressed willingness to continue, while </w:t>
      </w:r>
      <w:r w:rsidR="00EB6EE1" w:rsidRPr="00DB7F92">
        <w:rPr>
          <w:rFonts w:ascii="Verdana" w:hAnsi="Verdana"/>
          <w:sz w:val="20"/>
          <w:szCs w:val="20"/>
        </w:rPr>
        <w:t>4</w:t>
      </w:r>
      <w:r w:rsidRPr="00711C04">
        <w:rPr>
          <w:rFonts w:ascii="Verdana" w:hAnsi="Verdana"/>
          <w:sz w:val="20"/>
          <w:szCs w:val="20"/>
        </w:rPr>
        <w:t xml:space="preserve">3% had not. The Programme Component Operator explained that the overall volunteering system in Estonia is </w:t>
      </w:r>
      <w:r w:rsidR="00687AB3" w:rsidRPr="00DB7F92">
        <w:rPr>
          <w:rFonts w:ascii="Verdana" w:hAnsi="Verdana"/>
          <w:sz w:val="20"/>
          <w:szCs w:val="20"/>
        </w:rPr>
        <w:t xml:space="preserve">under the Ministry of the </w:t>
      </w:r>
      <w:r w:rsidR="00C70AA5" w:rsidRPr="00DB7F92">
        <w:rPr>
          <w:rFonts w:ascii="Verdana" w:hAnsi="Verdana"/>
          <w:sz w:val="20"/>
          <w:szCs w:val="20"/>
        </w:rPr>
        <w:t xml:space="preserve">Interior, and it is </w:t>
      </w:r>
      <w:r w:rsidRPr="00711C04">
        <w:rPr>
          <w:rFonts w:ascii="Verdana" w:hAnsi="Verdana"/>
          <w:sz w:val="20"/>
          <w:szCs w:val="20"/>
        </w:rPr>
        <w:t xml:space="preserve">still developing </w:t>
      </w:r>
      <w:r w:rsidR="00C70AA5" w:rsidRPr="00DB7F92">
        <w:rPr>
          <w:rFonts w:ascii="Verdana" w:hAnsi="Verdana"/>
          <w:sz w:val="20"/>
          <w:szCs w:val="20"/>
        </w:rPr>
        <w:t xml:space="preserve">in Estonia. </w:t>
      </w:r>
      <w:r w:rsidRPr="00711C04">
        <w:rPr>
          <w:rFonts w:ascii="Verdana" w:hAnsi="Verdana"/>
          <w:sz w:val="20"/>
          <w:szCs w:val="20"/>
        </w:rPr>
        <w:t>It was noted that the Integration Foundation has existing experience with volunteer</w:t>
      </w:r>
      <w:r w:rsidRPr="00711C04">
        <w:rPr>
          <w:rFonts w:ascii="Verdana" w:hAnsi="Verdana"/>
          <w:sz w:val="20"/>
          <w:szCs w:val="20"/>
        </w:rPr>
        <w:noBreakHyphen/>
        <w:t xml:space="preserve">based initiatives, such as the highly popular “Language Friend” programme, which has attracted </w:t>
      </w:r>
      <w:r w:rsidR="003518EF" w:rsidRPr="00DB7F92">
        <w:rPr>
          <w:rFonts w:ascii="Verdana" w:hAnsi="Verdana"/>
          <w:sz w:val="20"/>
          <w:szCs w:val="20"/>
        </w:rPr>
        <w:t>hundreds</w:t>
      </w:r>
      <w:r w:rsidRPr="00711C04">
        <w:rPr>
          <w:rFonts w:ascii="Verdana" w:hAnsi="Verdana"/>
          <w:sz w:val="20"/>
          <w:szCs w:val="20"/>
        </w:rPr>
        <w:t xml:space="preserve"> of </w:t>
      </w:r>
      <w:r w:rsidR="003518EF" w:rsidRPr="00DB7F92">
        <w:rPr>
          <w:rFonts w:ascii="Verdana" w:hAnsi="Verdana"/>
          <w:sz w:val="20"/>
          <w:szCs w:val="20"/>
        </w:rPr>
        <w:t>volunteers</w:t>
      </w:r>
      <w:r w:rsidRPr="00711C04">
        <w:rPr>
          <w:rFonts w:ascii="Verdana" w:hAnsi="Verdana"/>
          <w:sz w:val="20"/>
          <w:szCs w:val="20"/>
        </w:rPr>
        <w:t>.</w:t>
      </w:r>
      <w:r w:rsidR="00BE0C69" w:rsidRPr="00DB7F92">
        <w:rPr>
          <w:rFonts w:ascii="Verdana" w:hAnsi="Verdana"/>
          <w:sz w:val="20"/>
          <w:szCs w:val="20"/>
        </w:rPr>
        <w:t xml:space="preserve"> </w:t>
      </w:r>
      <w:r w:rsidRPr="00711C04">
        <w:rPr>
          <w:rFonts w:ascii="Verdana" w:hAnsi="Verdana"/>
          <w:sz w:val="20"/>
          <w:szCs w:val="20"/>
        </w:rPr>
        <w:t xml:space="preserve">The SCO </w:t>
      </w:r>
      <w:r w:rsidR="00BE0C69" w:rsidRPr="00711C04">
        <w:rPr>
          <w:rFonts w:ascii="Verdana" w:hAnsi="Verdana"/>
          <w:sz w:val="20"/>
          <w:szCs w:val="20"/>
        </w:rPr>
        <w:t xml:space="preserve">encouraged </w:t>
      </w:r>
      <w:r w:rsidR="00BE0C69" w:rsidRPr="000631F7">
        <w:rPr>
          <w:rFonts w:ascii="Verdana" w:hAnsi="Verdana"/>
          <w:b/>
          <w:bCs/>
          <w:sz w:val="20"/>
          <w:szCs w:val="20"/>
        </w:rPr>
        <w:t xml:space="preserve">to </w:t>
      </w:r>
      <w:r w:rsidR="00BE0C69" w:rsidRPr="00711C04">
        <w:rPr>
          <w:rFonts w:ascii="Verdana" w:hAnsi="Verdana"/>
          <w:b/>
          <w:bCs/>
          <w:sz w:val="20"/>
          <w:szCs w:val="20"/>
        </w:rPr>
        <w:t>continue exchange of experience</w:t>
      </w:r>
      <w:r w:rsidR="00292348" w:rsidRPr="000631F7">
        <w:rPr>
          <w:rFonts w:ascii="Verdana" w:hAnsi="Verdana"/>
          <w:b/>
          <w:bCs/>
          <w:sz w:val="20"/>
          <w:szCs w:val="20"/>
        </w:rPr>
        <w:t xml:space="preserve"> with </w:t>
      </w:r>
      <w:r w:rsidR="00292348" w:rsidRPr="00711C04">
        <w:rPr>
          <w:rFonts w:ascii="Verdana" w:hAnsi="Verdana"/>
          <w:b/>
          <w:bCs/>
          <w:sz w:val="20"/>
          <w:szCs w:val="20"/>
        </w:rPr>
        <w:t>Lithuania’s civic engagement programme</w:t>
      </w:r>
      <w:r w:rsidR="00292348" w:rsidRPr="00DB7F92">
        <w:rPr>
          <w:rFonts w:ascii="Verdana" w:hAnsi="Verdana"/>
          <w:sz w:val="20"/>
          <w:szCs w:val="20"/>
        </w:rPr>
        <w:t xml:space="preserve">, </w:t>
      </w:r>
      <w:r w:rsidR="00DB7F92" w:rsidRPr="00E317D9">
        <w:rPr>
          <w:rFonts w:ascii="Verdana" w:hAnsi="Verdana"/>
          <w:sz w:val="20"/>
          <w:szCs w:val="20"/>
        </w:rPr>
        <w:t xml:space="preserve">which is likewise working on strengthening </w:t>
      </w:r>
      <w:r w:rsidR="00DB7F92">
        <w:rPr>
          <w:rFonts w:ascii="Verdana" w:hAnsi="Verdana"/>
          <w:sz w:val="20"/>
          <w:szCs w:val="20"/>
        </w:rPr>
        <w:t>the</w:t>
      </w:r>
      <w:r w:rsidR="00DB7F92" w:rsidRPr="00E317D9">
        <w:rPr>
          <w:rFonts w:ascii="Verdana" w:hAnsi="Verdana"/>
          <w:sz w:val="20"/>
          <w:szCs w:val="20"/>
        </w:rPr>
        <w:t xml:space="preserve"> volunteering system</w:t>
      </w:r>
    </w:p>
    <w:p w14:paraId="6E2DD9DA" w14:textId="77777777" w:rsidR="0024460C" w:rsidRPr="00711C04" w:rsidRDefault="0024460C" w:rsidP="00711C04">
      <w:pPr>
        <w:spacing w:after="0"/>
        <w:jc w:val="both"/>
        <w:rPr>
          <w:rFonts w:ascii="Verdana" w:hAnsi="Verdana"/>
          <w:sz w:val="20"/>
          <w:szCs w:val="20"/>
        </w:rPr>
      </w:pPr>
    </w:p>
    <w:p w14:paraId="32AB2503" w14:textId="0696449A" w:rsidR="002E3DDC" w:rsidRPr="00B14494" w:rsidRDefault="00512797" w:rsidP="002E3DDC">
      <w:pPr>
        <w:spacing w:after="0"/>
        <w:jc w:val="both"/>
        <w:rPr>
          <w:rFonts w:ascii="Verdana" w:hAnsi="Verdana"/>
          <w:sz w:val="20"/>
          <w:szCs w:val="20"/>
        </w:rPr>
      </w:pPr>
      <w:r w:rsidRPr="00512797">
        <w:rPr>
          <w:rFonts w:ascii="Verdana" w:hAnsi="Verdana"/>
          <w:sz w:val="20"/>
          <w:szCs w:val="20"/>
        </w:rPr>
        <w:t>The Programme Component Operator noted that one of the challenges related to indicators concerns obtaining complete information about participants in public events</w:t>
      </w:r>
      <w:r w:rsidR="00C4502F">
        <w:rPr>
          <w:rFonts w:ascii="Verdana" w:hAnsi="Verdana"/>
          <w:sz w:val="20"/>
          <w:szCs w:val="20"/>
        </w:rPr>
        <w:t xml:space="preserve"> (like night cinema)</w:t>
      </w:r>
      <w:r w:rsidRPr="00512797">
        <w:rPr>
          <w:rFonts w:ascii="Verdana" w:hAnsi="Verdana"/>
          <w:sz w:val="20"/>
          <w:szCs w:val="20"/>
        </w:rPr>
        <w:t>. Although QR codes are used to facilitate data collection and avoid the use of paper forms, it remains difficult to ensure that all attendees provide the required information</w:t>
      </w:r>
      <w:r w:rsidR="00474CA8">
        <w:rPr>
          <w:rFonts w:ascii="Verdana" w:hAnsi="Verdana"/>
          <w:sz w:val="20"/>
          <w:szCs w:val="20"/>
        </w:rPr>
        <w:t>;</w:t>
      </w:r>
      <w:r w:rsidRPr="00512797">
        <w:rPr>
          <w:rFonts w:ascii="Verdana" w:hAnsi="Verdana"/>
          <w:sz w:val="20"/>
          <w:szCs w:val="20"/>
        </w:rPr>
        <w:t xml:space="preserve"> particularly at open public events where participants primarily attend to enjoy the activity and may be reluctant to answer background questions. The Steering Committee recalled that, as a practical solution, </w:t>
      </w:r>
      <w:r w:rsidRPr="00512797">
        <w:rPr>
          <w:rFonts w:ascii="Verdana" w:hAnsi="Verdana"/>
          <w:b/>
          <w:bCs/>
          <w:sz w:val="20"/>
          <w:szCs w:val="20"/>
        </w:rPr>
        <w:t>the previously agreed estimation-based approach (e.g. based on regional demographic statistics) could be applied where full disaggregation is not possible.</w:t>
      </w:r>
    </w:p>
    <w:p w14:paraId="25182F7B" w14:textId="77777777" w:rsidR="002E3DDC" w:rsidRPr="002E3DDC" w:rsidRDefault="002E3DDC" w:rsidP="002E3DDC">
      <w:pPr>
        <w:spacing w:after="0"/>
        <w:jc w:val="both"/>
        <w:rPr>
          <w:rFonts w:ascii="Verdana" w:hAnsi="Verdana"/>
          <w:sz w:val="20"/>
          <w:szCs w:val="20"/>
        </w:rPr>
      </w:pPr>
    </w:p>
    <w:p w14:paraId="024DD1F0" w14:textId="1D990E86" w:rsidR="002E3DDC" w:rsidRPr="00FC370B" w:rsidRDefault="002E3DDC" w:rsidP="00E72BB6">
      <w:pPr>
        <w:pStyle w:val="Loendilik"/>
        <w:numPr>
          <w:ilvl w:val="0"/>
          <w:numId w:val="3"/>
        </w:numPr>
        <w:spacing w:after="0"/>
        <w:jc w:val="both"/>
        <w:rPr>
          <w:rFonts w:ascii="Verdana" w:hAnsi="Verdana"/>
          <w:sz w:val="20"/>
          <w:szCs w:val="20"/>
          <w:u w:val="single"/>
        </w:rPr>
      </w:pPr>
      <w:r w:rsidRPr="002E3DDC">
        <w:rPr>
          <w:rFonts w:ascii="Verdana" w:hAnsi="Verdana"/>
          <w:sz w:val="20"/>
          <w:szCs w:val="20"/>
          <w:u w:val="single"/>
        </w:rPr>
        <w:t>Component 2</w:t>
      </w:r>
    </w:p>
    <w:p w14:paraId="3557048E" w14:textId="77777777" w:rsidR="00E72BB6" w:rsidRDefault="00E72BB6" w:rsidP="00E72BB6">
      <w:pPr>
        <w:spacing w:after="0"/>
        <w:jc w:val="both"/>
        <w:rPr>
          <w:rFonts w:ascii="Verdana" w:hAnsi="Verdana"/>
          <w:sz w:val="20"/>
          <w:szCs w:val="20"/>
        </w:rPr>
      </w:pPr>
    </w:p>
    <w:p w14:paraId="275E4238" w14:textId="16CDADCB" w:rsidR="00102A8D" w:rsidRDefault="00102A8D" w:rsidP="00102A8D">
      <w:pPr>
        <w:tabs>
          <w:tab w:val="num" w:pos="720"/>
        </w:tabs>
        <w:spacing w:after="0"/>
        <w:jc w:val="both"/>
        <w:rPr>
          <w:rFonts w:ascii="Verdana" w:hAnsi="Verdana"/>
          <w:sz w:val="20"/>
          <w:szCs w:val="20"/>
        </w:rPr>
      </w:pPr>
      <w:r w:rsidRPr="00102A8D">
        <w:rPr>
          <w:rFonts w:ascii="Verdana" w:hAnsi="Verdana"/>
          <w:sz w:val="20"/>
          <w:szCs w:val="20"/>
        </w:rPr>
        <w:t xml:space="preserve">The SCO asked whether the comparative analysis </w:t>
      </w:r>
      <w:r w:rsidR="00846C7E" w:rsidRPr="00846C7E">
        <w:rPr>
          <w:rFonts w:ascii="Verdana" w:hAnsi="Verdana"/>
          <w:sz w:val="20"/>
          <w:szCs w:val="20"/>
          <w:lang w:val="en-US"/>
        </w:rPr>
        <w:t>of child protection governance and career pathways</w:t>
      </w:r>
      <w:r w:rsidR="00742079">
        <w:rPr>
          <w:rFonts w:ascii="Verdana" w:hAnsi="Verdana"/>
          <w:sz w:val="20"/>
          <w:szCs w:val="20"/>
          <w:lang w:val="en-US"/>
        </w:rPr>
        <w:t xml:space="preserve"> </w:t>
      </w:r>
      <w:r w:rsidRPr="00102A8D">
        <w:rPr>
          <w:rFonts w:ascii="Verdana" w:hAnsi="Verdana"/>
          <w:sz w:val="20"/>
          <w:szCs w:val="20"/>
        </w:rPr>
        <w:t>covers Estonia only or includes other countries.</w:t>
      </w:r>
      <w:r w:rsidR="007136AA">
        <w:rPr>
          <w:rFonts w:ascii="Verdana" w:hAnsi="Verdana"/>
          <w:sz w:val="20"/>
          <w:szCs w:val="20"/>
        </w:rPr>
        <w:t xml:space="preserve"> </w:t>
      </w:r>
      <w:r w:rsidR="007136AA" w:rsidRPr="00F14157">
        <w:rPr>
          <w:rFonts w:ascii="Verdana" w:hAnsi="Verdana"/>
          <w:sz w:val="20"/>
          <w:szCs w:val="20"/>
        </w:rPr>
        <w:t>Ülar Vaadumäe</w:t>
      </w:r>
      <w:r w:rsidR="007136AA">
        <w:rPr>
          <w:rFonts w:ascii="Verdana" w:hAnsi="Verdana"/>
          <w:sz w:val="20"/>
          <w:szCs w:val="20"/>
        </w:rPr>
        <w:t xml:space="preserve"> (t</w:t>
      </w:r>
      <w:r w:rsidR="007136AA" w:rsidRPr="0041438A">
        <w:rPr>
          <w:rFonts w:ascii="Verdana" w:hAnsi="Verdana"/>
          <w:sz w:val="20"/>
          <w:szCs w:val="20"/>
        </w:rPr>
        <w:t>he Programme Component Operator</w:t>
      </w:r>
      <w:r w:rsidR="007136AA">
        <w:rPr>
          <w:rFonts w:ascii="Verdana" w:hAnsi="Verdana"/>
          <w:sz w:val="20"/>
          <w:szCs w:val="20"/>
        </w:rPr>
        <w:t xml:space="preserve">) </w:t>
      </w:r>
      <w:r w:rsidRPr="00102A8D">
        <w:rPr>
          <w:rFonts w:ascii="Verdana" w:hAnsi="Verdana"/>
          <w:sz w:val="20"/>
          <w:szCs w:val="20"/>
        </w:rPr>
        <w:t xml:space="preserve">promised </w:t>
      </w:r>
      <w:r w:rsidRPr="00102A8D">
        <w:rPr>
          <w:rFonts w:ascii="Verdana" w:hAnsi="Verdana"/>
          <w:b/>
          <w:bCs/>
          <w:sz w:val="20"/>
          <w:szCs w:val="20"/>
        </w:rPr>
        <w:t>to check</w:t>
      </w:r>
      <w:r w:rsidR="00A76C75" w:rsidRPr="000E2A3E">
        <w:rPr>
          <w:rFonts w:ascii="Verdana" w:hAnsi="Verdana"/>
          <w:b/>
          <w:bCs/>
          <w:sz w:val="20"/>
          <w:szCs w:val="20"/>
        </w:rPr>
        <w:t xml:space="preserve"> this</w:t>
      </w:r>
      <w:r w:rsidRPr="00102A8D">
        <w:rPr>
          <w:rFonts w:ascii="Verdana" w:hAnsi="Verdana"/>
          <w:b/>
          <w:bCs/>
          <w:sz w:val="20"/>
          <w:szCs w:val="20"/>
        </w:rPr>
        <w:t xml:space="preserve"> with the responsible colleague</w:t>
      </w:r>
      <w:r w:rsidRPr="00102A8D">
        <w:rPr>
          <w:rFonts w:ascii="Verdana" w:hAnsi="Verdana"/>
          <w:sz w:val="20"/>
          <w:szCs w:val="20"/>
        </w:rPr>
        <w:t>.</w:t>
      </w:r>
    </w:p>
    <w:p w14:paraId="139222DD" w14:textId="77777777" w:rsidR="000205F6" w:rsidRDefault="000205F6" w:rsidP="00102A8D">
      <w:pPr>
        <w:tabs>
          <w:tab w:val="num" w:pos="720"/>
        </w:tabs>
        <w:spacing w:after="0"/>
        <w:jc w:val="both"/>
        <w:rPr>
          <w:rFonts w:ascii="Verdana" w:hAnsi="Verdana"/>
          <w:sz w:val="20"/>
          <w:szCs w:val="20"/>
        </w:rPr>
      </w:pPr>
    </w:p>
    <w:p w14:paraId="25578A46" w14:textId="23EB9AEB" w:rsidR="00846C7E" w:rsidRDefault="00080E5F" w:rsidP="00846C7E">
      <w:pPr>
        <w:tabs>
          <w:tab w:val="num" w:pos="720"/>
        </w:tabs>
        <w:spacing w:after="0"/>
        <w:jc w:val="both"/>
        <w:rPr>
          <w:rFonts w:ascii="Verdana" w:hAnsi="Verdana"/>
          <w:sz w:val="20"/>
          <w:szCs w:val="20"/>
        </w:rPr>
      </w:pPr>
      <w:r w:rsidRPr="00080E5F">
        <w:rPr>
          <w:rFonts w:ascii="Verdana" w:hAnsi="Verdana"/>
          <w:sz w:val="20"/>
          <w:szCs w:val="20"/>
        </w:rPr>
        <w:t xml:space="preserve">The SCO raised questions regarding two </w:t>
      </w:r>
      <w:r w:rsidR="006B0B5C">
        <w:rPr>
          <w:rFonts w:ascii="Verdana" w:hAnsi="Verdana"/>
          <w:sz w:val="20"/>
          <w:szCs w:val="20"/>
        </w:rPr>
        <w:t xml:space="preserve">additional </w:t>
      </w:r>
      <w:r w:rsidRPr="00080E5F">
        <w:rPr>
          <w:rFonts w:ascii="Verdana" w:hAnsi="Verdana"/>
          <w:sz w:val="20"/>
          <w:szCs w:val="20"/>
        </w:rPr>
        <w:t>procurements planned under the component. The Programme Component Operator confirmed that the procurement for streamlining and updating qualification principles has already been launched and is currently open</w:t>
      </w:r>
      <w:r w:rsidR="004F5DF0">
        <w:rPr>
          <w:rFonts w:ascii="Verdana" w:hAnsi="Verdana"/>
          <w:sz w:val="20"/>
          <w:szCs w:val="20"/>
        </w:rPr>
        <w:t xml:space="preserve">, </w:t>
      </w:r>
      <w:r w:rsidR="004F5DF0" w:rsidRPr="001832A9">
        <w:rPr>
          <w:rFonts w:ascii="Verdana" w:hAnsi="Verdana"/>
          <w:sz w:val="20"/>
          <w:szCs w:val="20"/>
        </w:rPr>
        <w:t xml:space="preserve">with an evaluation methodology applying a 70/30 weighting between content and price. </w:t>
      </w:r>
      <w:r w:rsidR="008F7990">
        <w:rPr>
          <w:rFonts w:ascii="Verdana" w:hAnsi="Verdana"/>
          <w:sz w:val="20"/>
          <w:szCs w:val="20"/>
        </w:rPr>
        <w:t>T</w:t>
      </w:r>
      <w:r w:rsidRPr="00080E5F">
        <w:rPr>
          <w:rFonts w:ascii="Verdana" w:hAnsi="Verdana"/>
          <w:sz w:val="20"/>
          <w:szCs w:val="20"/>
        </w:rPr>
        <w:t xml:space="preserve">he procurement for the workplace onboarding programme has not yet been launched. The </w:t>
      </w:r>
      <w:r w:rsidR="00447DB5">
        <w:rPr>
          <w:rFonts w:ascii="Verdana" w:hAnsi="Verdana"/>
          <w:sz w:val="20"/>
          <w:szCs w:val="20"/>
        </w:rPr>
        <w:t xml:space="preserve">very </w:t>
      </w:r>
      <w:r w:rsidR="008A072B">
        <w:rPr>
          <w:rFonts w:ascii="Verdana" w:hAnsi="Verdana"/>
          <w:sz w:val="20"/>
          <w:szCs w:val="20"/>
        </w:rPr>
        <w:t>slight delay</w:t>
      </w:r>
      <w:r w:rsidR="00447DB5">
        <w:rPr>
          <w:rFonts w:ascii="Verdana" w:hAnsi="Verdana"/>
          <w:sz w:val="20"/>
          <w:szCs w:val="20"/>
        </w:rPr>
        <w:t xml:space="preserve"> in </w:t>
      </w:r>
      <w:r w:rsidR="004F5DF0">
        <w:rPr>
          <w:rFonts w:ascii="Verdana" w:hAnsi="Verdana"/>
          <w:sz w:val="20"/>
          <w:szCs w:val="20"/>
        </w:rPr>
        <w:t xml:space="preserve">these </w:t>
      </w:r>
      <w:r w:rsidR="00447DB5">
        <w:rPr>
          <w:rFonts w:ascii="Verdana" w:hAnsi="Verdana"/>
          <w:sz w:val="20"/>
          <w:szCs w:val="20"/>
        </w:rPr>
        <w:t xml:space="preserve">procurements compared to </w:t>
      </w:r>
      <w:r w:rsidR="004F5DF0">
        <w:rPr>
          <w:rFonts w:ascii="Verdana" w:hAnsi="Verdana"/>
          <w:sz w:val="20"/>
          <w:szCs w:val="20"/>
        </w:rPr>
        <w:t xml:space="preserve">the </w:t>
      </w:r>
      <w:r w:rsidR="00447DB5">
        <w:rPr>
          <w:rFonts w:ascii="Verdana" w:hAnsi="Verdana"/>
          <w:sz w:val="20"/>
          <w:szCs w:val="20"/>
        </w:rPr>
        <w:t xml:space="preserve">procurement plan is </w:t>
      </w:r>
      <w:r w:rsidRPr="00080E5F">
        <w:rPr>
          <w:rFonts w:ascii="Verdana" w:hAnsi="Verdana"/>
          <w:sz w:val="20"/>
          <w:szCs w:val="20"/>
        </w:rPr>
        <w:t>not consider</w:t>
      </w:r>
      <w:r w:rsidR="00447DB5">
        <w:rPr>
          <w:rFonts w:ascii="Verdana" w:hAnsi="Verdana"/>
          <w:sz w:val="20"/>
          <w:szCs w:val="20"/>
        </w:rPr>
        <w:t>ed by implementers as</w:t>
      </w:r>
      <w:r w:rsidRPr="00080E5F">
        <w:rPr>
          <w:rFonts w:ascii="Verdana" w:hAnsi="Verdana"/>
          <w:sz w:val="20"/>
          <w:szCs w:val="20"/>
        </w:rPr>
        <w:t xml:space="preserve"> critical at this stage</w:t>
      </w:r>
      <w:r w:rsidR="00447DB5">
        <w:rPr>
          <w:rFonts w:ascii="Verdana" w:hAnsi="Verdana"/>
          <w:sz w:val="20"/>
          <w:szCs w:val="20"/>
        </w:rPr>
        <w:t>.</w:t>
      </w:r>
    </w:p>
    <w:p w14:paraId="3D61C672" w14:textId="77777777" w:rsidR="002B5B5E" w:rsidRDefault="002B5B5E" w:rsidP="00846C7E">
      <w:pPr>
        <w:tabs>
          <w:tab w:val="num" w:pos="720"/>
        </w:tabs>
        <w:spacing w:after="0"/>
        <w:jc w:val="both"/>
        <w:rPr>
          <w:rFonts w:ascii="Verdana" w:hAnsi="Verdana"/>
          <w:sz w:val="20"/>
          <w:szCs w:val="20"/>
        </w:rPr>
      </w:pPr>
    </w:p>
    <w:p w14:paraId="7066145A" w14:textId="77777777" w:rsidR="000A1303" w:rsidRDefault="007071AD" w:rsidP="00FD150E">
      <w:pPr>
        <w:tabs>
          <w:tab w:val="num" w:pos="720"/>
        </w:tabs>
        <w:spacing w:after="0"/>
        <w:jc w:val="both"/>
        <w:rPr>
          <w:rFonts w:ascii="Verdana" w:hAnsi="Verdana"/>
          <w:sz w:val="20"/>
          <w:szCs w:val="20"/>
        </w:rPr>
      </w:pPr>
      <w:r w:rsidRPr="007071AD">
        <w:rPr>
          <w:rFonts w:ascii="Verdana" w:hAnsi="Verdana"/>
          <w:sz w:val="20"/>
          <w:szCs w:val="20"/>
        </w:rPr>
        <w:t xml:space="preserve">The Programme Component Operator added that expertise from the Bern University of Applied Sciences is being incorporated through practical </w:t>
      </w:r>
      <w:r w:rsidR="00086B74">
        <w:rPr>
          <w:rFonts w:ascii="Verdana" w:hAnsi="Verdana"/>
          <w:sz w:val="20"/>
          <w:szCs w:val="20"/>
        </w:rPr>
        <w:t>workshops</w:t>
      </w:r>
      <w:r w:rsidRPr="007071AD">
        <w:rPr>
          <w:rFonts w:ascii="Verdana" w:hAnsi="Verdana"/>
          <w:sz w:val="20"/>
          <w:szCs w:val="20"/>
        </w:rPr>
        <w:t xml:space="preserve">, which support the development of the planned activities. The SCO noted that </w:t>
      </w:r>
      <w:r w:rsidRPr="007071AD">
        <w:rPr>
          <w:rFonts w:ascii="Verdana" w:hAnsi="Verdana"/>
          <w:b/>
          <w:bCs/>
          <w:sz w:val="20"/>
          <w:szCs w:val="20"/>
        </w:rPr>
        <w:t>Lithuania</w:t>
      </w:r>
      <w:r w:rsidRPr="007071AD">
        <w:rPr>
          <w:rFonts w:ascii="Verdana" w:hAnsi="Verdana"/>
          <w:sz w:val="20"/>
          <w:szCs w:val="20"/>
        </w:rPr>
        <w:t xml:space="preserve"> is also developing onboarding programme models that </w:t>
      </w:r>
      <w:r w:rsidRPr="007071AD">
        <w:rPr>
          <w:rFonts w:ascii="Verdana" w:hAnsi="Verdana"/>
          <w:b/>
          <w:bCs/>
          <w:sz w:val="20"/>
          <w:szCs w:val="20"/>
        </w:rPr>
        <w:t>could provide useful insights for this process</w:t>
      </w:r>
      <w:r w:rsidRPr="007071AD">
        <w:rPr>
          <w:rFonts w:ascii="Verdana" w:hAnsi="Verdana"/>
          <w:sz w:val="20"/>
          <w:szCs w:val="20"/>
        </w:rPr>
        <w:t xml:space="preserve">. In addition, the </w:t>
      </w:r>
      <w:r w:rsidRPr="007071AD">
        <w:rPr>
          <w:rFonts w:ascii="Verdana" w:hAnsi="Verdana"/>
          <w:b/>
          <w:bCs/>
          <w:sz w:val="20"/>
          <w:szCs w:val="20"/>
        </w:rPr>
        <w:t>SCO offered to share a link</w:t>
      </w:r>
      <w:r w:rsidRPr="007071AD">
        <w:rPr>
          <w:rFonts w:ascii="Verdana" w:hAnsi="Verdana"/>
          <w:sz w:val="20"/>
          <w:szCs w:val="20"/>
        </w:rPr>
        <w:t xml:space="preserve"> to the onboarding programme implemented in Switzerland for further reference.</w:t>
      </w:r>
    </w:p>
    <w:p w14:paraId="207F6A46" w14:textId="77777777" w:rsidR="00F8619C" w:rsidRDefault="00F8619C" w:rsidP="00FD150E">
      <w:pPr>
        <w:tabs>
          <w:tab w:val="num" w:pos="720"/>
        </w:tabs>
        <w:spacing w:after="0"/>
        <w:jc w:val="both"/>
        <w:rPr>
          <w:rFonts w:ascii="Verdana" w:hAnsi="Verdana"/>
          <w:sz w:val="20"/>
          <w:szCs w:val="20"/>
        </w:rPr>
      </w:pPr>
    </w:p>
    <w:p w14:paraId="770710E2" w14:textId="1727A1A8" w:rsidR="003B23BB" w:rsidRDefault="003B23BB" w:rsidP="00FD150E">
      <w:pPr>
        <w:tabs>
          <w:tab w:val="num" w:pos="720"/>
        </w:tabs>
        <w:spacing w:after="0"/>
        <w:jc w:val="both"/>
        <w:rPr>
          <w:rFonts w:ascii="Verdana" w:hAnsi="Verdana"/>
          <w:sz w:val="20"/>
          <w:szCs w:val="20"/>
        </w:rPr>
      </w:pPr>
      <w:r w:rsidRPr="003B23BB">
        <w:rPr>
          <w:rFonts w:ascii="Verdana" w:hAnsi="Verdana"/>
          <w:sz w:val="20"/>
          <w:szCs w:val="20"/>
        </w:rPr>
        <w:t xml:space="preserve">Further clarification was provided on procurement related to advertising new </w:t>
      </w:r>
      <w:r w:rsidR="00E40800" w:rsidRPr="00E40800">
        <w:rPr>
          <w:rFonts w:ascii="Verdana" w:hAnsi="Verdana"/>
          <w:sz w:val="20"/>
          <w:szCs w:val="20"/>
        </w:rPr>
        <w:t>possibilities and positive changes in social car</w:t>
      </w:r>
      <w:r w:rsidR="00E40800">
        <w:rPr>
          <w:rFonts w:ascii="Verdana" w:hAnsi="Verdana"/>
          <w:sz w:val="20"/>
          <w:szCs w:val="20"/>
        </w:rPr>
        <w:t>e</w:t>
      </w:r>
      <w:r w:rsidRPr="003B23BB">
        <w:rPr>
          <w:rFonts w:ascii="Verdana" w:hAnsi="Verdana"/>
          <w:sz w:val="20"/>
          <w:szCs w:val="20"/>
        </w:rPr>
        <w:t xml:space="preserve">. The </w:t>
      </w:r>
      <w:r w:rsidR="00EF45DA" w:rsidRPr="007071AD">
        <w:rPr>
          <w:rFonts w:ascii="Verdana" w:hAnsi="Verdana"/>
          <w:sz w:val="20"/>
          <w:szCs w:val="20"/>
        </w:rPr>
        <w:t>Programme Component Operator</w:t>
      </w:r>
      <w:r w:rsidR="00FD150E">
        <w:rPr>
          <w:rFonts w:ascii="Verdana" w:hAnsi="Verdana"/>
          <w:sz w:val="20"/>
          <w:szCs w:val="20"/>
        </w:rPr>
        <w:t xml:space="preserve"> </w:t>
      </w:r>
      <w:r w:rsidRPr="003B23BB">
        <w:rPr>
          <w:rFonts w:ascii="Verdana" w:hAnsi="Verdana"/>
          <w:sz w:val="20"/>
          <w:szCs w:val="20"/>
        </w:rPr>
        <w:t>explained that earlier budget estimates had proved too high and that the activity will now be carried out by the Estonian Social Insurance Board, with a smaller budget allocation.</w:t>
      </w:r>
    </w:p>
    <w:p w14:paraId="10F6938C" w14:textId="25216DA5" w:rsidR="00B24047" w:rsidRDefault="00B24047" w:rsidP="00B24047">
      <w:pPr>
        <w:tabs>
          <w:tab w:val="num" w:pos="720"/>
        </w:tabs>
        <w:spacing w:after="0"/>
        <w:jc w:val="both"/>
        <w:rPr>
          <w:rFonts w:ascii="Verdana" w:hAnsi="Verdana"/>
          <w:sz w:val="20"/>
          <w:szCs w:val="20"/>
        </w:rPr>
      </w:pPr>
    </w:p>
    <w:p w14:paraId="2516EDAE" w14:textId="63EE692F" w:rsidR="000A732E" w:rsidRPr="000A732E" w:rsidRDefault="00135C35" w:rsidP="000A732E">
      <w:pPr>
        <w:tabs>
          <w:tab w:val="num" w:pos="720"/>
        </w:tabs>
        <w:spacing w:after="0"/>
        <w:jc w:val="both"/>
        <w:rPr>
          <w:rFonts w:ascii="Verdana" w:hAnsi="Verdana"/>
          <w:sz w:val="20"/>
          <w:szCs w:val="20"/>
          <w:lang w:val="et-EE"/>
        </w:rPr>
      </w:pPr>
      <w:r w:rsidRPr="00135C35">
        <w:rPr>
          <w:rFonts w:ascii="Verdana" w:hAnsi="Verdana"/>
          <w:sz w:val="20"/>
          <w:szCs w:val="20"/>
        </w:rPr>
        <w:t xml:space="preserve">The SCO clarified expectations regarding the procurement plan, noting that </w:t>
      </w:r>
      <w:r w:rsidRPr="00135C35">
        <w:rPr>
          <w:rFonts w:ascii="Verdana" w:hAnsi="Verdana"/>
          <w:b/>
          <w:bCs/>
          <w:sz w:val="20"/>
          <w:szCs w:val="20"/>
        </w:rPr>
        <w:t>only procurements requiring SCO non</w:t>
      </w:r>
      <w:r w:rsidRPr="00135C35">
        <w:rPr>
          <w:rFonts w:ascii="Verdana" w:hAnsi="Verdana"/>
          <w:b/>
          <w:bCs/>
          <w:sz w:val="20"/>
          <w:szCs w:val="20"/>
        </w:rPr>
        <w:noBreakHyphen/>
        <w:t>objection should be included in the procurement plan</w:t>
      </w:r>
      <w:r w:rsidRPr="00135C35">
        <w:rPr>
          <w:rFonts w:ascii="Verdana" w:hAnsi="Verdana"/>
          <w:sz w:val="20"/>
          <w:szCs w:val="20"/>
        </w:rPr>
        <w:t>. It was agreed that the Programme Operator will continue consulting the SCO by e</w:t>
      </w:r>
      <w:r w:rsidRPr="00135C35">
        <w:rPr>
          <w:rFonts w:ascii="Verdana" w:hAnsi="Verdana"/>
          <w:sz w:val="20"/>
          <w:szCs w:val="20"/>
        </w:rPr>
        <w:noBreakHyphen/>
        <w:t>mail on which procurements need to be submitted for non</w:t>
      </w:r>
      <w:r w:rsidRPr="00135C35">
        <w:rPr>
          <w:rFonts w:ascii="Verdana" w:hAnsi="Verdana"/>
          <w:sz w:val="20"/>
          <w:szCs w:val="20"/>
        </w:rPr>
        <w:noBreakHyphen/>
        <w:t>objection, and</w:t>
      </w:r>
      <w:r w:rsidR="000A732E">
        <w:rPr>
          <w:rFonts w:ascii="Verdana" w:hAnsi="Verdana"/>
          <w:sz w:val="20"/>
          <w:szCs w:val="20"/>
        </w:rPr>
        <w:t xml:space="preserve"> </w:t>
      </w:r>
      <w:r w:rsidR="000A732E" w:rsidRPr="000A732E">
        <w:rPr>
          <w:rFonts w:ascii="Verdana" w:hAnsi="Verdana"/>
          <w:sz w:val="20"/>
          <w:szCs w:val="20"/>
        </w:rPr>
        <w:lastRenderedPageBreak/>
        <w:t>that only those procurements which, following consultation, are confirmed as requiring SCO non</w:t>
      </w:r>
      <w:r w:rsidR="000A732E" w:rsidRPr="000A732E">
        <w:rPr>
          <w:rFonts w:ascii="Verdana" w:hAnsi="Verdana"/>
          <w:sz w:val="20"/>
          <w:szCs w:val="20"/>
        </w:rPr>
        <w:noBreakHyphen/>
        <w:t>objection will be included in the procurement plan.</w:t>
      </w:r>
    </w:p>
    <w:p w14:paraId="69FDF8B0" w14:textId="77777777" w:rsidR="003B56B2" w:rsidRPr="00135C35" w:rsidRDefault="003B56B2" w:rsidP="00135C35">
      <w:pPr>
        <w:tabs>
          <w:tab w:val="num" w:pos="720"/>
        </w:tabs>
        <w:spacing w:after="0"/>
        <w:jc w:val="both"/>
        <w:rPr>
          <w:rFonts w:ascii="Verdana" w:hAnsi="Verdana"/>
          <w:sz w:val="20"/>
          <w:szCs w:val="20"/>
        </w:rPr>
      </w:pPr>
    </w:p>
    <w:p w14:paraId="23A201B2" w14:textId="77777777" w:rsidR="00135C35" w:rsidRPr="00135C35" w:rsidRDefault="00135C35" w:rsidP="00135C35">
      <w:pPr>
        <w:tabs>
          <w:tab w:val="num" w:pos="720"/>
        </w:tabs>
        <w:spacing w:after="0"/>
        <w:jc w:val="both"/>
        <w:rPr>
          <w:rFonts w:ascii="Verdana" w:hAnsi="Verdana"/>
          <w:sz w:val="20"/>
          <w:szCs w:val="20"/>
        </w:rPr>
      </w:pPr>
      <w:r w:rsidRPr="00135C35">
        <w:rPr>
          <w:rFonts w:ascii="Verdana" w:hAnsi="Verdana"/>
          <w:sz w:val="20"/>
          <w:szCs w:val="20"/>
        </w:rPr>
        <w:t>Since there are no procurements requiring non</w:t>
      </w:r>
      <w:r w:rsidRPr="00135C35">
        <w:rPr>
          <w:rFonts w:ascii="Verdana" w:hAnsi="Verdana"/>
          <w:sz w:val="20"/>
          <w:szCs w:val="20"/>
        </w:rPr>
        <w:noBreakHyphen/>
        <w:t xml:space="preserve">objection under Components 3 and 4, the corresponding rows should also be deleted from the procurement plan. The Programme Operator confirmed that </w:t>
      </w:r>
      <w:r w:rsidRPr="00135C35">
        <w:rPr>
          <w:rFonts w:ascii="Verdana" w:hAnsi="Verdana"/>
          <w:b/>
          <w:bCs/>
          <w:sz w:val="20"/>
          <w:szCs w:val="20"/>
        </w:rPr>
        <w:t>unnecessary entries will be removed from the current Annual Report</w:t>
      </w:r>
      <w:r w:rsidRPr="00135C35">
        <w:rPr>
          <w:rFonts w:ascii="Verdana" w:hAnsi="Verdana"/>
          <w:sz w:val="20"/>
          <w:szCs w:val="20"/>
        </w:rPr>
        <w:t xml:space="preserve"> as well as from future reimbursement requests to ensure clarity and consistency.</w:t>
      </w:r>
    </w:p>
    <w:p w14:paraId="60BF2401" w14:textId="77777777" w:rsidR="000A1303" w:rsidRDefault="000A1303" w:rsidP="00FD150E">
      <w:pPr>
        <w:tabs>
          <w:tab w:val="num" w:pos="720"/>
        </w:tabs>
        <w:spacing w:after="0"/>
        <w:jc w:val="both"/>
        <w:rPr>
          <w:rFonts w:ascii="Verdana" w:hAnsi="Verdana"/>
          <w:sz w:val="20"/>
          <w:szCs w:val="20"/>
        </w:rPr>
      </w:pPr>
    </w:p>
    <w:p w14:paraId="136BC44B" w14:textId="77777777" w:rsidR="006C5915" w:rsidRPr="006C5915" w:rsidRDefault="006C5915" w:rsidP="006C5915">
      <w:pPr>
        <w:tabs>
          <w:tab w:val="num" w:pos="720"/>
        </w:tabs>
        <w:spacing w:after="0"/>
        <w:jc w:val="both"/>
        <w:rPr>
          <w:rFonts w:ascii="Verdana" w:hAnsi="Verdana"/>
          <w:b/>
          <w:bCs/>
          <w:sz w:val="20"/>
          <w:szCs w:val="20"/>
        </w:rPr>
      </w:pPr>
      <w:r w:rsidRPr="006C5915">
        <w:rPr>
          <w:rFonts w:ascii="Verdana" w:hAnsi="Verdana"/>
          <w:b/>
          <w:bCs/>
          <w:sz w:val="20"/>
          <w:szCs w:val="20"/>
        </w:rPr>
        <w:t>The SCO also noted that none of the procurements included in the procurement plan require the submission of a SIMAP form.</w:t>
      </w:r>
    </w:p>
    <w:p w14:paraId="1D2ADEF2" w14:textId="77777777" w:rsidR="00846C7E" w:rsidRPr="00846C7E" w:rsidRDefault="00846C7E" w:rsidP="00846C7E">
      <w:pPr>
        <w:tabs>
          <w:tab w:val="num" w:pos="720"/>
        </w:tabs>
        <w:spacing w:after="0"/>
        <w:jc w:val="both"/>
        <w:rPr>
          <w:rFonts w:ascii="Verdana" w:hAnsi="Verdana"/>
          <w:sz w:val="20"/>
          <w:szCs w:val="20"/>
        </w:rPr>
      </w:pPr>
    </w:p>
    <w:p w14:paraId="1624014D" w14:textId="77777777" w:rsidR="00394198" w:rsidRDefault="00437E0B" w:rsidP="007F073D">
      <w:pPr>
        <w:spacing w:after="0"/>
        <w:jc w:val="both"/>
        <w:rPr>
          <w:rFonts w:ascii="Verdana" w:hAnsi="Verdana"/>
          <w:sz w:val="20"/>
          <w:szCs w:val="20"/>
        </w:rPr>
      </w:pPr>
      <w:r w:rsidRPr="00437E0B">
        <w:rPr>
          <w:rFonts w:ascii="Verdana" w:hAnsi="Verdana"/>
          <w:sz w:val="20"/>
          <w:szCs w:val="20"/>
        </w:rPr>
        <w:t xml:space="preserve">The SCO further asked that, if possible, they would like </w:t>
      </w:r>
      <w:r w:rsidRPr="00437E0B">
        <w:rPr>
          <w:rFonts w:ascii="Verdana" w:hAnsi="Verdana"/>
          <w:b/>
          <w:bCs/>
          <w:sz w:val="20"/>
          <w:szCs w:val="20"/>
        </w:rPr>
        <w:t>to receive an English summary of the qualitative study</w:t>
      </w:r>
      <w:r w:rsidRPr="00437E0B">
        <w:rPr>
          <w:rFonts w:ascii="Verdana" w:hAnsi="Verdana"/>
          <w:sz w:val="20"/>
          <w:szCs w:val="20"/>
        </w:rPr>
        <w:t xml:space="preserve"> on burnout and professional resilience among social workers.</w:t>
      </w:r>
      <w:r w:rsidR="007F073D" w:rsidRPr="007F073D">
        <w:rPr>
          <w:rFonts w:ascii="Verdana" w:hAnsi="Verdana"/>
          <w:sz w:val="20"/>
          <w:szCs w:val="20"/>
        </w:rPr>
        <w:t xml:space="preserve"> </w:t>
      </w:r>
    </w:p>
    <w:p w14:paraId="40E24C20" w14:textId="77777777" w:rsidR="00394198" w:rsidRDefault="00394198" w:rsidP="007F073D">
      <w:pPr>
        <w:spacing w:after="0"/>
        <w:jc w:val="both"/>
        <w:rPr>
          <w:rFonts w:ascii="Verdana" w:hAnsi="Verdana"/>
          <w:sz w:val="20"/>
          <w:szCs w:val="20"/>
        </w:rPr>
      </w:pPr>
    </w:p>
    <w:p w14:paraId="5F56D0B2" w14:textId="7E52931A" w:rsidR="007F073D" w:rsidRPr="007F073D" w:rsidRDefault="007F073D" w:rsidP="007F073D">
      <w:pPr>
        <w:spacing w:after="0"/>
        <w:jc w:val="both"/>
        <w:rPr>
          <w:rFonts w:ascii="Verdana" w:hAnsi="Verdana"/>
          <w:sz w:val="20"/>
          <w:szCs w:val="20"/>
        </w:rPr>
      </w:pPr>
      <w:r w:rsidRPr="007F073D">
        <w:rPr>
          <w:rFonts w:ascii="Verdana" w:hAnsi="Verdana"/>
          <w:sz w:val="20"/>
          <w:szCs w:val="20"/>
        </w:rPr>
        <w:t xml:space="preserve">They also expressed interest in participating in the workshops organised in cooperation with the Swiss partner and would appreciate </w:t>
      </w:r>
      <w:r w:rsidRPr="007F073D">
        <w:rPr>
          <w:rFonts w:ascii="Verdana" w:hAnsi="Verdana"/>
          <w:b/>
          <w:bCs/>
          <w:sz w:val="20"/>
          <w:szCs w:val="20"/>
        </w:rPr>
        <w:t>receiving invitations to these workshops.</w:t>
      </w:r>
    </w:p>
    <w:p w14:paraId="78F06EE7" w14:textId="2091347A" w:rsidR="00E72BB6" w:rsidRDefault="00E72BB6" w:rsidP="00E72BB6">
      <w:pPr>
        <w:spacing w:after="0"/>
        <w:jc w:val="both"/>
        <w:rPr>
          <w:rFonts w:ascii="Verdana" w:hAnsi="Verdana"/>
          <w:sz w:val="20"/>
          <w:szCs w:val="20"/>
        </w:rPr>
      </w:pPr>
    </w:p>
    <w:p w14:paraId="3D3E5370" w14:textId="031EEB58" w:rsidR="006F4E99" w:rsidRPr="00FC370B" w:rsidRDefault="006F4E99" w:rsidP="006F4E99">
      <w:pPr>
        <w:pStyle w:val="Loendilik"/>
        <w:numPr>
          <w:ilvl w:val="0"/>
          <w:numId w:val="3"/>
        </w:numPr>
        <w:spacing w:after="0"/>
        <w:jc w:val="both"/>
        <w:rPr>
          <w:rFonts w:ascii="Verdana" w:hAnsi="Verdana"/>
          <w:sz w:val="20"/>
          <w:szCs w:val="20"/>
          <w:u w:val="single"/>
        </w:rPr>
      </w:pPr>
      <w:r w:rsidRPr="002E3DDC">
        <w:rPr>
          <w:rFonts w:ascii="Verdana" w:hAnsi="Verdana"/>
          <w:sz w:val="20"/>
          <w:szCs w:val="20"/>
          <w:u w:val="single"/>
        </w:rPr>
        <w:t xml:space="preserve">Component </w:t>
      </w:r>
      <w:r>
        <w:rPr>
          <w:rFonts w:ascii="Verdana" w:hAnsi="Verdana"/>
          <w:sz w:val="20"/>
          <w:szCs w:val="20"/>
          <w:u w:val="single"/>
        </w:rPr>
        <w:t>3</w:t>
      </w:r>
    </w:p>
    <w:p w14:paraId="3CF5D021" w14:textId="77777777" w:rsidR="006F4E99" w:rsidRPr="00A928C7" w:rsidRDefault="006F4E99" w:rsidP="00E72BB6">
      <w:pPr>
        <w:spacing w:after="0"/>
        <w:jc w:val="both"/>
        <w:rPr>
          <w:rFonts w:ascii="Verdana" w:hAnsi="Verdana"/>
          <w:sz w:val="20"/>
          <w:szCs w:val="20"/>
        </w:rPr>
      </w:pPr>
    </w:p>
    <w:p w14:paraId="50C71F6E" w14:textId="1ACD09E8" w:rsidR="002223D6" w:rsidRPr="002223D6" w:rsidRDefault="00810B19" w:rsidP="002223D6">
      <w:pPr>
        <w:spacing w:after="0"/>
        <w:jc w:val="both"/>
        <w:rPr>
          <w:rFonts w:ascii="Verdana" w:hAnsi="Verdana"/>
          <w:sz w:val="20"/>
          <w:szCs w:val="20"/>
        </w:rPr>
      </w:pPr>
      <w:r w:rsidRPr="00A93611">
        <w:rPr>
          <w:rFonts w:ascii="Verdana" w:hAnsi="Verdana"/>
          <w:sz w:val="20"/>
          <w:szCs w:val="20"/>
        </w:rPr>
        <w:t>Kärt Kallion</w:t>
      </w:r>
      <w:r w:rsidRPr="00A928C7">
        <w:rPr>
          <w:rFonts w:ascii="Verdana" w:hAnsi="Verdana"/>
          <w:sz w:val="20"/>
          <w:szCs w:val="20"/>
        </w:rPr>
        <w:t xml:space="preserve"> </w:t>
      </w:r>
      <w:r w:rsidR="00C051BB" w:rsidRPr="002223D6">
        <w:rPr>
          <w:rFonts w:ascii="Verdana" w:hAnsi="Verdana"/>
          <w:sz w:val="20"/>
          <w:szCs w:val="20"/>
        </w:rPr>
        <w:t>asked whether the conferences for parents would also cover the islands</w:t>
      </w:r>
      <w:r w:rsidR="00D52679" w:rsidRPr="00A928C7">
        <w:rPr>
          <w:rFonts w:ascii="Verdana" w:hAnsi="Verdana"/>
          <w:sz w:val="20"/>
          <w:szCs w:val="20"/>
        </w:rPr>
        <w:t>.</w:t>
      </w:r>
      <w:r w:rsidR="00423BEA" w:rsidRPr="00A928C7">
        <w:rPr>
          <w:rFonts w:ascii="Verdana" w:hAnsi="Verdana"/>
          <w:sz w:val="20"/>
          <w:szCs w:val="20"/>
        </w:rPr>
        <w:t xml:space="preserve"> Taavi Kreitsmann (t</w:t>
      </w:r>
      <w:r w:rsidR="00423BEA" w:rsidRPr="0041438A">
        <w:rPr>
          <w:rFonts w:ascii="Verdana" w:hAnsi="Verdana"/>
          <w:sz w:val="20"/>
          <w:szCs w:val="20"/>
        </w:rPr>
        <w:t>he Programme Component Operator</w:t>
      </w:r>
      <w:r w:rsidR="00423BEA" w:rsidRPr="00A928C7">
        <w:rPr>
          <w:rFonts w:ascii="Verdana" w:hAnsi="Verdana"/>
          <w:sz w:val="20"/>
          <w:szCs w:val="20"/>
        </w:rPr>
        <w:t xml:space="preserve">) </w:t>
      </w:r>
      <w:r w:rsidR="002223D6" w:rsidRPr="002223D6">
        <w:rPr>
          <w:rFonts w:ascii="Verdana" w:hAnsi="Verdana"/>
          <w:sz w:val="20"/>
          <w:szCs w:val="20"/>
        </w:rPr>
        <w:t>explained that while it is not yet confirmed whether activities will take place specifically on Saaremaa, at least one conference is planned in Western Estonia, close to the islands, with the aim of ensuring broad geographical coverage across Estonia.</w:t>
      </w:r>
    </w:p>
    <w:p w14:paraId="77597755" w14:textId="77777777" w:rsidR="00FF21C8" w:rsidRDefault="00FF21C8" w:rsidP="00834595">
      <w:pPr>
        <w:spacing w:after="0"/>
        <w:jc w:val="both"/>
        <w:rPr>
          <w:rFonts w:ascii="Verdana" w:hAnsi="Verdana"/>
          <w:sz w:val="20"/>
          <w:szCs w:val="20"/>
        </w:rPr>
      </w:pPr>
    </w:p>
    <w:p w14:paraId="1C52E76D" w14:textId="75E0F838" w:rsidR="00FF21C8" w:rsidRPr="00FF21C8" w:rsidRDefault="00FF21C8" w:rsidP="00FF21C8">
      <w:pPr>
        <w:spacing w:after="0"/>
        <w:jc w:val="both"/>
        <w:rPr>
          <w:rFonts w:ascii="Verdana" w:hAnsi="Verdana"/>
          <w:sz w:val="20"/>
          <w:szCs w:val="20"/>
        </w:rPr>
      </w:pPr>
      <w:r w:rsidRPr="00FF21C8">
        <w:rPr>
          <w:rFonts w:ascii="Verdana" w:hAnsi="Verdana"/>
          <w:sz w:val="20"/>
          <w:szCs w:val="20"/>
        </w:rPr>
        <w:t xml:space="preserve">The SCO asked about the language versions of the planned parents’ website, emphasising that providing information in languages understood by parents remains important </w:t>
      </w:r>
      <w:proofErr w:type="gramStart"/>
      <w:r w:rsidRPr="00FF21C8">
        <w:rPr>
          <w:rFonts w:ascii="Verdana" w:hAnsi="Verdana"/>
          <w:sz w:val="20"/>
          <w:szCs w:val="20"/>
        </w:rPr>
        <w:t>in order to</w:t>
      </w:r>
      <w:proofErr w:type="gramEnd"/>
      <w:r w:rsidRPr="00FF21C8">
        <w:rPr>
          <w:rFonts w:ascii="Verdana" w:hAnsi="Verdana"/>
          <w:sz w:val="20"/>
          <w:szCs w:val="20"/>
        </w:rPr>
        <w:t xml:space="preserve"> reach target groups effectively and to ensure their participation. The Programme Component Operator confirmed that, </w:t>
      </w:r>
      <w:proofErr w:type="gramStart"/>
      <w:r w:rsidRPr="00FF21C8">
        <w:rPr>
          <w:rFonts w:ascii="Verdana" w:hAnsi="Verdana"/>
          <w:sz w:val="20"/>
          <w:szCs w:val="20"/>
        </w:rPr>
        <w:t>in order to</w:t>
      </w:r>
      <w:proofErr w:type="gramEnd"/>
      <w:r w:rsidRPr="00FF21C8">
        <w:rPr>
          <w:rFonts w:ascii="Verdana" w:hAnsi="Verdana"/>
          <w:sz w:val="20"/>
          <w:szCs w:val="20"/>
        </w:rPr>
        <w:t xml:space="preserve"> ensure accessibility for parents from different linguistic backgrounds, the website will be </w:t>
      </w:r>
      <w:r w:rsidR="008345FC" w:rsidRPr="008345FC">
        <w:rPr>
          <w:rFonts w:ascii="Verdana" w:hAnsi="Verdana"/>
          <w:sz w:val="20"/>
          <w:szCs w:val="20"/>
        </w:rPr>
        <w:t>available at least in Estonian, English and Russian, and is expected to also be available in Ukrainian</w:t>
      </w:r>
      <w:r w:rsidRPr="00FF21C8">
        <w:rPr>
          <w:rFonts w:ascii="Verdana" w:hAnsi="Verdana"/>
          <w:sz w:val="20"/>
          <w:szCs w:val="20"/>
        </w:rPr>
        <w:t>. It was further noted that the training videos linked to the website are available in four languages.</w:t>
      </w:r>
    </w:p>
    <w:p w14:paraId="50351383" w14:textId="77777777" w:rsidR="00FF21C8" w:rsidRPr="00834595" w:rsidRDefault="00FF21C8" w:rsidP="00834595">
      <w:pPr>
        <w:spacing w:after="0"/>
        <w:jc w:val="both"/>
        <w:rPr>
          <w:rFonts w:ascii="Verdana" w:hAnsi="Verdana"/>
          <w:sz w:val="20"/>
          <w:szCs w:val="20"/>
        </w:rPr>
      </w:pPr>
    </w:p>
    <w:p w14:paraId="3407FC41" w14:textId="77777777" w:rsidR="001C4FAD" w:rsidRPr="001C4FAD" w:rsidRDefault="001C4FAD" w:rsidP="001C4FAD">
      <w:pPr>
        <w:spacing w:after="0"/>
        <w:jc w:val="both"/>
        <w:rPr>
          <w:rFonts w:ascii="Verdana" w:hAnsi="Verdana"/>
          <w:sz w:val="20"/>
          <w:szCs w:val="20"/>
        </w:rPr>
      </w:pPr>
      <w:r w:rsidRPr="001C4FAD">
        <w:rPr>
          <w:rFonts w:ascii="Verdana" w:hAnsi="Verdana"/>
          <w:sz w:val="20"/>
          <w:szCs w:val="20"/>
        </w:rPr>
        <w:t xml:space="preserve">The SCO drew attention to practical barriers to parents’ participation, including limited availability during weekdays, travel costs and childcare needs. The Programme Component Operator confirmed that these issues have been reflected in the procurement design and are being incorporated into the planning of the forthcoming conferences </w:t>
      </w:r>
      <w:proofErr w:type="gramStart"/>
      <w:r w:rsidRPr="001C4FAD">
        <w:rPr>
          <w:rFonts w:ascii="Verdana" w:hAnsi="Verdana"/>
          <w:sz w:val="20"/>
          <w:szCs w:val="20"/>
        </w:rPr>
        <w:t>in order to</w:t>
      </w:r>
      <w:proofErr w:type="gramEnd"/>
      <w:r w:rsidRPr="001C4FAD">
        <w:rPr>
          <w:rFonts w:ascii="Verdana" w:hAnsi="Verdana"/>
          <w:sz w:val="20"/>
          <w:szCs w:val="20"/>
        </w:rPr>
        <w:t xml:space="preserve"> reduce barriers and support participation.</w:t>
      </w:r>
    </w:p>
    <w:p w14:paraId="23DA5D2E" w14:textId="77777777" w:rsidR="009B7E41" w:rsidRDefault="009B7E41" w:rsidP="002E3DDC">
      <w:pPr>
        <w:spacing w:after="0"/>
        <w:jc w:val="both"/>
        <w:rPr>
          <w:rFonts w:ascii="Verdana" w:hAnsi="Verdana"/>
          <w:sz w:val="20"/>
          <w:szCs w:val="20"/>
        </w:rPr>
      </w:pPr>
    </w:p>
    <w:p w14:paraId="4D73838B" w14:textId="1B7C5A18" w:rsidR="00EB711C" w:rsidRPr="00EB711C" w:rsidRDefault="00A43FA5" w:rsidP="00EB711C">
      <w:pPr>
        <w:spacing w:after="0"/>
        <w:jc w:val="both"/>
        <w:rPr>
          <w:rFonts w:ascii="Verdana" w:hAnsi="Verdana"/>
          <w:sz w:val="20"/>
          <w:szCs w:val="20"/>
        </w:rPr>
      </w:pPr>
      <w:r w:rsidRPr="00A43FA5">
        <w:rPr>
          <w:rFonts w:ascii="Verdana" w:hAnsi="Verdana"/>
          <w:sz w:val="20"/>
          <w:szCs w:val="20"/>
        </w:rPr>
        <w:t xml:space="preserve">The SCO asked about the format of the mapping of multicultural topics, enquiring whether it constitutes a study or another type of output. The Programme Component Operator explained that a mapping exercise has been conducted over the past two years and is continuing into a third year, enabling new developments and emerging needs to be integrated into the objectives and outputs of the activities. </w:t>
      </w:r>
      <w:r w:rsidR="000B2C8F" w:rsidRPr="00EB711C">
        <w:rPr>
          <w:rFonts w:ascii="Verdana" w:hAnsi="Verdana"/>
          <w:sz w:val="20"/>
          <w:szCs w:val="20"/>
        </w:rPr>
        <w:t>It was clarified that the mapping takes the form of a brief analysis, rather than a full</w:t>
      </w:r>
      <w:r w:rsidR="000B2C8F" w:rsidRPr="00EB711C">
        <w:rPr>
          <w:rFonts w:ascii="Verdana" w:hAnsi="Verdana"/>
          <w:sz w:val="20"/>
          <w:szCs w:val="20"/>
        </w:rPr>
        <w:noBreakHyphen/>
        <w:t>scale study.</w:t>
      </w:r>
      <w:r w:rsidR="00EB711C" w:rsidRPr="00EB711C">
        <w:rPr>
          <w:rFonts w:ascii="Verdana" w:hAnsi="Verdana"/>
          <w:sz w:val="20"/>
          <w:szCs w:val="20"/>
        </w:rPr>
        <w:t xml:space="preserve"> The Programme Component Operator undertook to </w:t>
      </w:r>
      <w:r w:rsidR="00EB711C" w:rsidRPr="00EB711C">
        <w:rPr>
          <w:rFonts w:ascii="Verdana" w:hAnsi="Verdana"/>
          <w:b/>
          <w:bCs/>
          <w:sz w:val="20"/>
          <w:szCs w:val="20"/>
        </w:rPr>
        <w:t>verify the final format of the mapping with the implementor</w:t>
      </w:r>
      <w:r w:rsidR="00EB711C" w:rsidRPr="00EB711C">
        <w:rPr>
          <w:rFonts w:ascii="Verdana" w:hAnsi="Verdana"/>
          <w:sz w:val="20"/>
          <w:szCs w:val="20"/>
        </w:rPr>
        <w:t xml:space="preserve"> (Education and Youth Board) and to share further details if available.</w:t>
      </w:r>
    </w:p>
    <w:p w14:paraId="437F235A" w14:textId="2C7EDC93" w:rsidR="00A43FA5" w:rsidRPr="00A43FA5" w:rsidRDefault="00A43FA5" w:rsidP="00A43FA5">
      <w:pPr>
        <w:spacing w:after="0"/>
        <w:jc w:val="both"/>
        <w:rPr>
          <w:rFonts w:ascii="Verdana" w:hAnsi="Verdana"/>
          <w:sz w:val="20"/>
          <w:szCs w:val="20"/>
        </w:rPr>
      </w:pPr>
    </w:p>
    <w:p w14:paraId="1CFDBA25" w14:textId="77777777" w:rsidR="00757D4C" w:rsidRPr="00757D4C" w:rsidRDefault="00757D4C" w:rsidP="00757D4C">
      <w:pPr>
        <w:spacing w:after="0"/>
        <w:jc w:val="both"/>
        <w:rPr>
          <w:rFonts w:ascii="Verdana" w:hAnsi="Verdana"/>
          <w:sz w:val="20"/>
          <w:szCs w:val="20"/>
        </w:rPr>
      </w:pPr>
      <w:r w:rsidRPr="00757D4C">
        <w:rPr>
          <w:rFonts w:ascii="Verdana" w:hAnsi="Verdana"/>
          <w:sz w:val="20"/>
          <w:szCs w:val="20"/>
        </w:rPr>
        <w:t>The SCO also asked for clarification on what is meant by supporting Estonian</w:t>
      </w:r>
      <w:r w:rsidRPr="00757D4C">
        <w:rPr>
          <w:rFonts w:ascii="Verdana" w:hAnsi="Verdana"/>
          <w:sz w:val="20"/>
          <w:szCs w:val="20"/>
        </w:rPr>
        <w:noBreakHyphen/>
        <w:t xml:space="preserve">speaking parents within the framework of the activities. The Programme Component Operator explained that the focus is on raising awareness among parents and, through them, among children about increasingly diverse classroom environments, including supporting parents </w:t>
      </w:r>
      <w:r w:rsidRPr="00757D4C">
        <w:rPr>
          <w:rFonts w:ascii="Verdana" w:hAnsi="Verdana"/>
          <w:sz w:val="20"/>
          <w:szCs w:val="20"/>
        </w:rPr>
        <w:lastRenderedPageBreak/>
        <w:t>in understanding how to help their children interact with classmates from different linguistic and cultural backgrounds. It was noted that this approach complements activities aimed at increasing the multicultural competence of education professionals and reflects the understanding that integration is a two</w:t>
      </w:r>
      <w:r w:rsidRPr="00757D4C">
        <w:rPr>
          <w:rFonts w:ascii="Verdana" w:hAnsi="Verdana"/>
          <w:sz w:val="20"/>
          <w:szCs w:val="20"/>
        </w:rPr>
        <w:noBreakHyphen/>
        <w:t>way process, involving both minority and majority communities.</w:t>
      </w:r>
    </w:p>
    <w:p w14:paraId="3A7CB981" w14:textId="77777777" w:rsidR="00757D4C" w:rsidRPr="0048362D" w:rsidRDefault="00757D4C" w:rsidP="0048362D">
      <w:pPr>
        <w:spacing w:after="0"/>
        <w:jc w:val="both"/>
        <w:rPr>
          <w:rFonts w:ascii="Verdana" w:hAnsi="Verdana"/>
          <w:sz w:val="20"/>
          <w:szCs w:val="20"/>
        </w:rPr>
      </w:pPr>
    </w:p>
    <w:p w14:paraId="7F496B51" w14:textId="0EBF2A21" w:rsidR="00C450D9" w:rsidRPr="003C6A59" w:rsidRDefault="003C6A59">
      <w:pPr>
        <w:pStyle w:val="Loendilik"/>
        <w:numPr>
          <w:ilvl w:val="0"/>
          <w:numId w:val="3"/>
        </w:numPr>
        <w:spacing w:after="0"/>
        <w:jc w:val="both"/>
        <w:rPr>
          <w:rFonts w:ascii="Verdana" w:hAnsi="Verdana"/>
          <w:sz w:val="20"/>
          <w:szCs w:val="20"/>
        </w:rPr>
      </w:pPr>
      <w:r w:rsidRPr="002E3DDC">
        <w:rPr>
          <w:rFonts w:ascii="Verdana" w:hAnsi="Verdana"/>
          <w:sz w:val="20"/>
          <w:szCs w:val="20"/>
          <w:u w:val="single"/>
        </w:rPr>
        <w:t xml:space="preserve">Component </w:t>
      </w:r>
      <w:r w:rsidRPr="003C6A59">
        <w:rPr>
          <w:rFonts w:ascii="Verdana" w:hAnsi="Verdana"/>
          <w:sz w:val="20"/>
          <w:szCs w:val="20"/>
          <w:u w:val="single"/>
        </w:rPr>
        <w:t>4</w:t>
      </w:r>
    </w:p>
    <w:p w14:paraId="255F4BCB" w14:textId="77777777" w:rsidR="00C450D9" w:rsidRDefault="00C450D9" w:rsidP="002E3DDC">
      <w:pPr>
        <w:spacing w:after="0"/>
        <w:jc w:val="both"/>
        <w:rPr>
          <w:rFonts w:ascii="Verdana" w:hAnsi="Verdana"/>
          <w:sz w:val="20"/>
          <w:szCs w:val="20"/>
        </w:rPr>
      </w:pPr>
    </w:p>
    <w:p w14:paraId="1900A7C6" w14:textId="0FB43063" w:rsidR="00C72E3C" w:rsidRDefault="00C72E3C" w:rsidP="00C72E3C">
      <w:pPr>
        <w:spacing w:after="0"/>
        <w:jc w:val="both"/>
        <w:rPr>
          <w:rFonts w:ascii="Verdana" w:hAnsi="Verdana"/>
          <w:sz w:val="20"/>
          <w:szCs w:val="20"/>
        </w:rPr>
      </w:pPr>
      <w:r w:rsidRPr="00C72E3C">
        <w:rPr>
          <w:rFonts w:ascii="Verdana" w:hAnsi="Verdana"/>
          <w:sz w:val="20"/>
          <w:szCs w:val="20"/>
        </w:rPr>
        <w:t>The SCO noted interest in better understanding how the component aligns with ESF</w:t>
      </w:r>
      <w:r w:rsidRPr="00C72E3C">
        <w:rPr>
          <w:rFonts w:ascii="Verdana" w:hAnsi="Verdana"/>
          <w:sz w:val="20"/>
          <w:szCs w:val="20"/>
        </w:rPr>
        <w:noBreakHyphen/>
        <w:t>related activities and in exploring potential complementarities and therefore recommended holding a separate meeting ahead of the next Steering Committee meeting. The Programme Operator confirmed that a separate meeting is planned.</w:t>
      </w:r>
    </w:p>
    <w:p w14:paraId="20EE2799" w14:textId="77777777" w:rsidR="006768B0" w:rsidRDefault="006768B0" w:rsidP="00C72E3C">
      <w:pPr>
        <w:spacing w:after="0"/>
        <w:jc w:val="both"/>
        <w:rPr>
          <w:rFonts w:ascii="Verdana" w:hAnsi="Verdana"/>
          <w:sz w:val="20"/>
          <w:szCs w:val="20"/>
        </w:rPr>
      </w:pPr>
    </w:p>
    <w:p w14:paraId="7067E950" w14:textId="77777777" w:rsidR="00D30ED2" w:rsidRPr="00D30ED2" w:rsidRDefault="00D30ED2" w:rsidP="00D30ED2">
      <w:pPr>
        <w:spacing w:after="0"/>
        <w:jc w:val="both"/>
        <w:rPr>
          <w:rFonts w:ascii="Verdana" w:hAnsi="Verdana"/>
          <w:sz w:val="20"/>
          <w:szCs w:val="20"/>
        </w:rPr>
      </w:pPr>
      <w:r w:rsidRPr="00D30ED2">
        <w:rPr>
          <w:rFonts w:ascii="Verdana" w:hAnsi="Verdana"/>
          <w:sz w:val="20"/>
          <w:szCs w:val="20"/>
        </w:rPr>
        <w:t xml:space="preserve">The SCO also noted their interest in </w:t>
      </w:r>
      <w:r w:rsidRPr="00D30ED2">
        <w:rPr>
          <w:rFonts w:ascii="Verdana" w:hAnsi="Verdana"/>
          <w:b/>
          <w:bCs/>
          <w:sz w:val="20"/>
          <w:szCs w:val="20"/>
        </w:rPr>
        <w:t>receiving materials produced in English, where available.</w:t>
      </w:r>
    </w:p>
    <w:p w14:paraId="29EF2B7A" w14:textId="77777777" w:rsidR="00D30ED2" w:rsidRPr="00D30ED2" w:rsidRDefault="00D30ED2" w:rsidP="00D30ED2">
      <w:pPr>
        <w:spacing w:after="0"/>
        <w:jc w:val="both"/>
        <w:rPr>
          <w:rFonts w:ascii="Verdana" w:hAnsi="Verdana"/>
          <w:sz w:val="20"/>
          <w:szCs w:val="20"/>
        </w:rPr>
      </w:pPr>
    </w:p>
    <w:p w14:paraId="165C628A" w14:textId="14807D7E" w:rsidR="00106AF2" w:rsidRPr="007D7A9A" w:rsidRDefault="00D30ED2" w:rsidP="00EB3B01">
      <w:pPr>
        <w:spacing w:after="0"/>
        <w:jc w:val="both"/>
        <w:rPr>
          <w:rFonts w:ascii="Verdana" w:hAnsi="Verdana"/>
          <w:sz w:val="20"/>
          <w:szCs w:val="20"/>
        </w:rPr>
      </w:pPr>
      <w:r w:rsidRPr="00D30ED2">
        <w:rPr>
          <w:rFonts w:ascii="Verdana" w:hAnsi="Verdana"/>
          <w:sz w:val="20"/>
          <w:szCs w:val="20"/>
        </w:rPr>
        <w:t>A brief discussion followed on the concept of social innovation, which was noted to be interpreted differently across countries and among stakeholders. It was recalled that, within the</w:t>
      </w:r>
      <w:r w:rsidR="00B6764E">
        <w:rPr>
          <w:rFonts w:ascii="Verdana" w:hAnsi="Verdana"/>
          <w:sz w:val="20"/>
          <w:szCs w:val="20"/>
        </w:rPr>
        <w:t xml:space="preserve"> </w:t>
      </w:r>
      <w:r w:rsidRPr="00D30ED2">
        <w:rPr>
          <w:rFonts w:ascii="Verdana" w:hAnsi="Verdana"/>
          <w:sz w:val="20"/>
          <w:szCs w:val="20"/>
        </w:rPr>
        <w:t>annual meeting of the Cooperation Programme, a social</w:t>
      </w:r>
      <w:r w:rsidRPr="00D30ED2">
        <w:rPr>
          <w:rFonts w:ascii="Verdana" w:hAnsi="Verdana"/>
          <w:sz w:val="20"/>
          <w:szCs w:val="20"/>
        </w:rPr>
        <w:noBreakHyphen/>
        <w:t>innovation</w:t>
      </w:r>
      <w:r w:rsidRPr="00D30ED2">
        <w:rPr>
          <w:rFonts w:ascii="Verdana" w:hAnsi="Verdana"/>
          <w:sz w:val="20"/>
          <w:szCs w:val="20"/>
        </w:rPr>
        <w:noBreakHyphen/>
        <w:t>related initiative is planned to be visited.</w:t>
      </w:r>
      <w:bookmarkEnd w:id="1"/>
    </w:p>
    <w:p w14:paraId="47296D4C" w14:textId="77777777" w:rsidR="002B64DB" w:rsidRPr="00F14157" w:rsidRDefault="002B64DB" w:rsidP="00EB3B01">
      <w:pPr>
        <w:spacing w:after="0"/>
        <w:jc w:val="both"/>
        <w:rPr>
          <w:rFonts w:ascii="Verdana" w:hAnsi="Verdana"/>
          <w:b/>
          <w:bCs/>
          <w:sz w:val="20"/>
          <w:szCs w:val="20"/>
        </w:rPr>
      </w:pPr>
    </w:p>
    <w:p w14:paraId="57B34C20" w14:textId="77777777" w:rsidR="00EC4277" w:rsidRPr="007D7A9A" w:rsidRDefault="00993521" w:rsidP="00BC0B0B">
      <w:pPr>
        <w:spacing w:after="0"/>
        <w:rPr>
          <w:rFonts w:ascii="Verdana" w:hAnsi="Verdana"/>
          <w:b/>
          <w:bCs/>
          <w:sz w:val="20"/>
          <w:szCs w:val="20"/>
          <w:u w:val="single"/>
        </w:rPr>
      </w:pPr>
      <w:bookmarkStart w:id="4" w:name="Item5"/>
      <w:r w:rsidRPr="00F14157">
        <w:rPr>
          <w:rFonts w:ascii="Verdana" w:hAnsi="Verdana"/>
          <w:b/>
          <w:bCs/>
          <w:sz w:val="20"/>
          <w:szCs w:val="20"/>
          <w:u w:val="single"/>
        </w:rPr>
        <w:t xml:space="preserve">Item 5. </w:t>
      </w:r>
      <w:bookmarkEnd w:id="4"/>
      <w:r w:rsidR="00EC4277" w:rsidRPr="007D7A9A">
        <w:rPr>
          <w:rFonts w:ascii="Verdana" w:hAnsi="Verdana"/>
          <w:b/>
          <w:bCs/>
          <w:sz w:val="20"/>
          <w:szCs w:val="20"/>
          <w:u w:val="single"/>
        </w:rPr>
        <w:t>Open discussion and exchange of information (joint language etc)</w:t>
      </w:r>
    </w:p>
    <w:p w14:paraId="04F756F9" w14:textId="77777777" w:rsidR="00BC0B0B" w:rsidRDefault="00BC0B0B" w:rsidP="00737DCC">
      <w:pPr>
        <w:spacing w:after="0"/>
        <w:jc w:val="both"/>
        <w:rPr>
          <w:rFonts w:ascii="Verdana" w:hAnsi="Verdana"/>
          <w:sz w:val="20"/>
          <w:szCs w:val="20"/>
        </w:rPr>
      </w:pPr>
    </w:p>
    <w:p w14:paraId="3243726C" w14:textId="04D1F02B" w:rsidR="00D417CD" w:rsidRDefault="00D417CD" w:rsidP="00737DCC">
      <w:pPr>
        <w:spacing w:after="0"/>
        <w:jc w:val="both"/>
        <w:rPr>
          <w:rFonts w:ascii="Verdana" w:hAnsi="Verdana"/>
          <w:sz w:val="20"/>
          <w:szCs w:val="20"/>
        </w:rPr>
      </w:pPr>
      <w:r w:rsidRPr="00D417CD">
        <w:rPr>
          <w:rFonts w:ascii="Verdana" w:hAnsi="Verdana"/>
          <w:sz w:val="20"/>
          <w:szCs w:val="20"/>
        </w:rPr>
        <w:t xml:space="preserve">The </w:t>
      </w:r>
      <w:r w:rsidRPr="00F4318F">
        <w:rPr>
          <w:rFonts w:ascii="Verdana" w:hAnsi="Verdana"/>
          <w:sz w:val="20"/>
          <w:szCs w:val="20"/>
        </w:rPr>
        <w:t>participants</w:t>
      </w:r>
      <w:r w:rsidRPr="00D417CD">
        <w:rPr>
          <w:rFonts w:ascii="Verdana" w:hAnsi="Verdana"/>
          <w:sz w:val="20"/>
          <w:szCs w:val="20"/>
        </w:rPr>
        <w:t xml:space="preserve"> </w:t>
      </w:r>
      <w:r w:rsidRPr="00F4318F">
        <w:rPr>
          <w:rFonts w:ascii="Verdana" w:hAnsi="Verdana"/>
          <w:sz w:val="20"/>
          <w:szCs w:val="20"/>
        </w:rPr>
        <w:t>were</w:t>
      </w:r>
      <w:r w:rsidRPr="00D417CD">
        <w:rPr>
          <w:rFonts w:ascii="Verdana" w:hAnsi="Verdana"/>
          <w:sz w:val="20"/>
          <w:szCs w:val="20"/>
        </w:rPr>
        <w:t xml:space="preserve"> shown where the </w:t>
      </w:r>
      <w:r w:rsidR="00F4318F">
        <w:rPr>
          <w:rFonts w:ascii="Verdana" w:hAnsi="Verdana"/>
          <w:sz w:val="20"/>
          <w:szCs w:val="20"/>
        </w:rPr>
        <w:t>Cooperation P</w:t>
      </w:r>
      <w:r w:rsidRPr="00D417CD">
        <w:rPr>
          <w:rFonts w:ascii="Verdana" w:hAnsi="Verdana"/>
          <w:sz w:val="20"/>
          <w:szCs w:val="20"/>
        </w:rPr>
        <w:t>rogramme videos are published and how they can be accessed on YouTube</w:t>
      </w:r>
      <w:r w:rsidR="00A37E3B">
        <w:rPr>
          <w:rStyle w:val="Allmrkuseviide"/>
          <w:rFonts w:ascii="Verdana" w:hAnsi="Verdana"/>
          <w:sz w:val="20"/>
          <w:szCs w:val="20"/>
        </w:rPr>
        <w:footnoteReference w:id="1"/>
      </w:r>
      <w:r w:rsidRPr="00D417CD">
        <w:rPr>
          <w:rFonts w:ascii="Verdana" w:hAnsi="Verdana"/>
          <w:sz w:val="20"/>
          <w:szCs w:val="20"/>
        </w:rPr>
        <w:t>.</w:t>
      </w:r>
    </w:p>
    <w:p w14:paraId="5E6463F7" w14:textId="77777777" w:rsidR="00737DCC" w:rsidRPr="00D417CD" w:rsidRDefault="00737DCC" w:rsidP="00737DCC">
      <w:pPr>
        <w:spacing w:after="0"/>
        <w:jc w:val="both"/>
        <w:rPr>
          <w:rFonts w:ascii="Verdana" w:hAnsi="Verdana"/>
          <w:sz w:val="20"/>
          <w:szCs w:val="20"/>
        </w:rPr>
      </w:pPr>
    </w:p>
    <w:p w14:paraId="091C8500" w14:textId="7A0177C7" w:rsidR="00433596" w:rsidRDefault="008E1D1A" w:rsidP="00BC0B0B">
      <w:pPr>
        <w:spacing w:after="0"/>
        <w:jc w:val="both"/>
        <w:rPr>
          <w:rFonts w:ascii="Verdana" w:hAnsi="Verdana"/>
          <w:sz w:val="20"/>
          <w:szCs w:val="20"/>
        </w:rPr>
      </w:pPr>
      <w:r w:rsidRPr="008E1D1A">
        <w:rPr>
          <w:rFonts w:ascii="Verdana" w:hAnsi="Verdana"/>
          <w:sz w:val="20"/>
          <w:szCs w:val="20"/>
        </w:rPr>
        <w:t xml:space="preserve">The SCO highlighted the added value of including qualitative feedback from target groups, including participant quotes and illustrative </w:t>
      </w:r>
      <w:r w:rsidR="006D01F0">
        <w:rPr>
          <w:rFonts w:ascii="Verdana" w:hAnsi="Verdana"/>
          <w:sz w:val="20"/>
          <w:szCs w:val="20"/>
        </w:rPr>
        <w:t>feedback</w:t>
      </w:r>
      <w:r w:rsidRPr="008E1D1A">
        <w:rPr>
          <w:rFonts w:ascii="Verdana" w:hAnsi="Verdana"/>
          <w:sz w:val="20"/>
          <w:szCs w:val="20"/>
        </w:rPr>
        <w:t xml:space="preserve"> examples, for communication and visibility purposes.</w:t>
      </w:r>
      <w:r w:rsidR="006D01F0">
        <w:rPr>
          <w:rFonts w:ascii="Verdana" w:hAnsi="Verdana"/>
          <w:sz w:val="20"/>
          <w:szCs w:val="20"/>
        </w:rPr>
        <w:t xml:space="preserve"> </w:t>
      </w:r>
      <w:r w:rsidR="00433596" w:rsidRPr="00433596">
        <w:rPr>
          <w:rFonts w:ascii="Verdana" w:hAnsi="Verdana"/>
          <w:sz w:val="20"/>
          <w:szCs w:val="20"/>
        </w:rPr>
        <w:t>It was noted that this approach had already been applied under Component 4 in the annual report, and the Programme Operator confirmed that similar</w:t>
      </w:r>
      <w:r w:rsidR="003E3FA5">
        <w:rPr>
          <w:rFonts w:ascii="Verdana" w:hAnsi="Verdana"/>
          <w:sz w:val="20"/>
          <w:szCs w:val="20"/>
        </w:rPr>
        <w:t xml:space="preserve"> </w:t>
      </w:r>
      <w:r w:rsidR="00433596" w:rsidRPr="00433596">
        <w:rPr>
          <w:rFonts w:ascii="Verdana" w:hAnsi="Verdana"/>
          <w:sz w:val="20"/>
          <w:szCs w:val="20"/>
        </w:rPr>
        <w:t xml:space="preserve">elements will be </w:t>
      </w:r>
      <w:proofErr w:type="gramStart"/>
      <w:r w:rsidR="00433596" w:rsidRPr="00433596">
        <w:rPr>
          <w:rFonts w:ascii="Verdana" w:hAnsi="Verdana"/>
          <w:sz w:val="20"/>
          <w:szCs w:val="20"/>
        </w:rPr>
        <w:t>taken into account</w:t>
      </w:r>
      <w:proofErr w:type="gramEnd"/>
      <w:r w:rsidR="00433596" w:rsidRPr="00433596">
        <w:rPr>
          <w:rFonts w:ascii="Verdana" w:hAnsi="Verdana"/>
          <w:sz w:val="20"/>
          <w:szCs w:val="20"/>
        </w:rPr>
        <w:t xml:space="preserve"> across all components in the next annual report.</w:t>
      </w:r>
    </w:p>
    <w:p w14:paraId="06F74B76" w14:textId="77777777" w:rsidR="00BC0B0B" w:rsidRPr="00433596" w:rsidRDefault="00BC0B0B" w:rsidP="00BC0B0B">
      <w:pPr>
        <w:spacing w:after="0"/>
        <w:jc w:val="both"/>
        <w:rPr>
          <w:rFonts w:ascii="Verdana" w:hAnsi="Verdana"/>
          <w:sz w:val="20"/>
          <w:szCs w:val="20"/>
        </w:rPr>
      </w:pPr>
    </w:p>
    <w:p w14:paraId="652A6F24" w14:textId="77777777" w:rsidR="00863E23" w:rsidRDefault="00BC0B0B" w:rsidP="00863E23">
      <w:pPr>
        <w:spacing w:after="0"/>
        <w:jc w:val="both"/>
        <w:rPr>
          <w:rFonts w:ascii="Verdana" w:hAnsi="Verdana"/>
          <w:sz w:val="20"/>
          <w:szCs w:val="20"/>
        </w:rPr>
      </w:pPr>
      <w:r w:rsidRPr="00BC0B0B">
        <w:rPr>
          <w:rFonts w:ascii="Verdana" w:hAnsi="Verdana"/>
          <w:sz w:val="20"/>
          <w:szCs w:val="20"/>
        </w:rPr>
        <w:t>Regarding the joint language discipline, both the SCO and the Programme Operator confirmed that they currently have no additional questions. The Programme Operator noted that minor updates have been made and confirmed that the updated version will be shared with the SCO.</w:t>
      </w:r>
    </w:p>
    <w:p w14:paraId="3C98AFE4" w14:textId="77777777" w:rsidR="00863E23" w:rsidRDefault="00863E23" w:rsidP="00863E23">
      <w:pPr>
        <w:spacing w:after="0"/>
        <w:jc w:val="both"/>
        <w:rPr>
          <w:rFonts w:ascii="Verdana" w:hAnsi="Verdana"/>
          <w:sz w:val="20"/>
          <w:szCs w:val="20"/>
        </w:rPr>
      </w:pPr>
    </w:p>
    <w:p w14:paraId="5FC2E29B" w14:textId="27F6A806" w:rsidR="00863E23" w:rsidRDefault="003F3AEE" w:rsidP="00863E23">
      <w:pPr>
        <w:spacing w:after="0"/>
        <w:jc w:val="both"/>
        <w:rPr>
          <w:rFonts w:ascii="Verdana" w:hAnsi="Verdana"/>
          <w:sz w:val="20"/>
          <w:szCs w:val="20"/>
        </w:rPr>
      </w:pPr>
      <w:r w:rsidRPr="003F3AEE">
        <w:rPr>
          <w:rFonts w:ascii="Verdana" w:hAnsi="Verdana"/>
          <w:b/>
          <w:bCs/>
          <w:sz w:val="20"/>
          <w:szCs w:val="20"/>
        </w:rPr>
        <w:t>The Steering Committee agreed that the next Steering Committee meeting will take place in Week 43 of 2026.</w:t>
      </w:r>
      <w:r w:rsidRPr="003F3AEE">
        <w:rPr>
          <w:rFonts w:ascii="Verdana" w:hAnsi="Verdana"/>
          <w:sz w:val="20"/>
          <w:szCs w:val="20"/>
        </w:rPr>
        <w:t xml:space="preserve"> It was agreed that a </w:t>
      </w:r>
      <w:r w:rsidRPr="003F3AEE">
        <w:rPr>
          <w:rFonts w:ascii="Verdana" w:hAnsi="Verdana"/>
          <w:b/>
          <w:bCs/>
          <w:sz w:val="20"/>
          <w:szCs w:val="20"/>
        </w:rPr>
        <w:t>two</w:t>
      </w:r>
      <w:r w:rsidRPr="003F3AEE">
        <w:rPr>
          <w:rFonts w:ascii="Verdana" w:hAnsi="Verdana"/>
          <w:b/>
          <w:bCs/>
          <w:sz w:val="20"/>
          <w:szCs w:val="20"/>
        </w:rPr>
        <w:noBreakHyphen/>
        <w:t>day format</w:t>
      </w:r>
      <w:r w:rsidRPr="003F3AEE">
        <w:rPr>
          <w:rFonts w:ascii="Verdana" w:hAnsi="Verdana"/>
          <w:sz w:val="20"/>
          <w:szCs w:val="20"/>
        </w:rPr>
        <w:t xml:space="preserve"> would be preferable, allowing sufficient time for in</w:t>
      </w:r>
      <w:r w:rsidRPr="003F3AEE">
        <w:rPr>
          <w:rFonts w:ascii="Verdana" w:hAnsi="Verdana"/>
          <w:sz w:val="20"/>
          <w:szCs w:val="20"/>
        </w:rPr>
        <w:noBreakHyphen/>
        <w:t xml:space="preserve">depth discussions and exchanges. </w:t>
      </w:r>
      <w:r w:rsidR="00863E23" w:rsidRPr="00863E23">
        <w:rPr>
          <w:rFonts w:ascii="Verdana" w:hAnsi="Verdana"/>
          <w:sz w:val="20"/>
          <w:szCs w:val="20"/>
        </w:rPr>
        <w:t>The meeting will be combined with a related programme event, if possible.</w:t>
      </w:r>
    </w:p>
    <w:p w14:paraId="7E72A60E" w14:textId="77777777" w:rsidR="00C60F70" w:rsidRDefault="00C60F70" w:rsidP="00863E23">
      <w:pPr>
        <w:spacing w:after="0"/>
        <w:jc w:val="both"/>
        <w:rPr>
          <w:rFonts w:ascii="Verdana" w:hAnsi="Verdana"/>
          <w:sz w:val="20"/>
          <w:szCs w:val="20"/>
        </w:rPr>
      </w:pPr>
    </w:p>
    <w:p w14:paraId="32DA39E4" w14:textId="77777777" w:rsidR="00A72B00" w:rsidRDefault="00A72B00" w:rsidP="00A72B00">
      <w:pPr>
        <w:spacing w:after="0"/>
        <w:jc w:val="both"/>
        <w:rPr>
          <w:rFonts w:ascii="Verdana" w:hAnsi="Verdana"/>
          <w:sz w:val="20"/>
          <w:szCs w:val="20"/>
        </w:rPr>
      </w:pPr>
      <w:r w:rsidRPr="00A72B00">
        <w:rPr>
          <w:rFonts w:ascii="Verdana" w:hAnsi="Verdana"/>
          <w:sz w:val="20"/>
          <w:szCs w:val="20"/>
        </w:rPr>
        <w:t>Evelin Liechti informed the participants that she will conclude her duties on 17 April, after which there will be a short interim period before the new Head of the Swiss Contribution Office assumes the role on 7 July. During the interim period, Ieva Junevičienė and Ieva Kalniņa will ensure continuity.</w:t>
      </w:r>
    </w:p>
    <w:p w14:paraId="201C9431" w14:textId="77777777" w:rsidR="00A72B00" w:rsidRPr="00A72B00" w:rsidRDefault="00A72B00" w:rsidP="00A72B00">
      <w:pPr>
        <w:spacing w:after="0"/>
        <w:jc w:val="both"/>
        <w:rPr>
          <w:rFonts w:ascii="Verdana" w:hAnsi="Verdana"/>
          <w:sz w:val="20"/>
          <w:szCs w:val="20"/>
        </w:rPr>
      </w:pPr>
    </w:p>
    <w:p w14:paraId="78EBBACA" w14:textId="77777777" w:rsidR="00A72B00" w:rsidRDefault="00A72B00" w:rsidP="00A72B00">
      <w:pPr>
        <w:spacing w:after="0"/>
        <w:jc w:val="both"/>
        <w:rPr>
          <w:rFonts w:ascii="Verdana" w:hAnsi="Verdana"/>
          <w:sz w:val="20"/>
          <w:szCs w:val="20"/>
        </w:rPr>
      </w:pPr>
      <w:r w:rsidRPr="00A72B00">
        <w:rPr>
          <w:rFonts w:ascii="Verdana" w:hAnsi="Verdana"/>
          <w:sz w:val="20"/>
          <w:szCs w:val="20"/>
        </w:rPr>
        <w:t xml:space="preserve">Evelin expressed her appreciation for the cooperation over the past years, highlighting that the programme is now well established and beginning to deliver its first tangible results. </w:t>
      </w:r>
      <w:r w:rsidRPr="00A72B00">
        <w:rPr>
          <w:rFonts w:ascii="Verdana" w:hAnsi="Verdana"/>
          <w:sz w:val="20"/>
          <w:szCs w:val="20"/>
        </w:rPr>
        <w:lastRenderedPageBreak/>
        <w:t>She emphasised her confidence that the programme is in good hands and will continue to develop successfully.</w:t>
      </w:r>
    </w:p>
    <w:p w14:paraId="3F04389E" w14:textId="77777777" w:rsidR="008A70D1" w:rsidRPr="00A72B00" w:rsidRDefault="008A70D1" w:rsidP="00A72B00">
      <w:pPr>
        <w:spacing w:after="0"/>
        <w:jc w:val="both"/>
        <w:rPr>
          <w:rFonts w:ascii="Verdana" w:hAnsi="Verdana"/>
          <w:sz w:val="20"/>
          <w:szCs w:val="20"/>
        </w:rPr>
      </w:pPr>
    </w:p>
    <w:p w14:paraId="0669C4DB" w14:textId="77777777" w:rsidR="00A72B00" w:rsidRDefault="00A72B00" w:rsidP="00A72B00">
      <w:pPr>
        <w:spacing w:after="0"/>
        <w:jc w:val="both"/>
        <w:rPr>
          <w:rFonts w:ascii="Verdana" w:hAnsi="Verdana"/>
          <w:sz w:val="20"/>
          <w:szCs w:val="20"/>
        </w:rPr>
      </w:pPr>
      <w:r w:rsidRPr="00A72B00">
        <w:rPr>
          <w:rFonts w:ascii="Verdana" w:hAnsi="Verdana"/>
          <w:sz w:val="20"/>
          <w:szCs w:val="20"/>
        </w:rPr>
        <w:t>On behalf of the Estonian side, the Chair thanked Evelin Liechti for her supportive, constructive and dedicated cooperation, underscoring the value of her contribution to the successful implementation of the programme.</w:t>
      </w:r>
    </w:p>
    <w:p w14:paraId="4007BB9F" w14:textId="77777777" w:rsidR="008A70D1" w:rsidRPr="00A72B00" w:rsidRDefault="008A70D1" w:rsidP="00A72B00">
      <w:pPr>
        <w:spacing w:after="0"/>
        <w:jc w:val="both"/>
        <w:rPr>
          <w:rFonts w:ascii="Verdana" w:hAnsi="Verdana"/>
          <w:sz w:val="20"/>
          <w:szCs w:val="20"/>
        </w:rPr>
      </w:pPr>
    </w:p>
    <w:p w14:paraId="22B1C793" w14:textId="77777777" w:rsidR="00A72B00" w:rsidRPr="00A72B00" w:rsidRDefault="00A72B00" w:rsidP="00A72B00">
      <w:pPr>
        <w:spacing w:after="0"/>
        <w:jc w:val="both"/>
        <w:rPr>
          <w:rFonts w:ascii="Verdana" w:hAnsi="Verdana"/>
          <w:sz w:val="20"/>
          <w:szCs w:val="20"/>
        </w:rPr>
      </w:pPr>
      <w:r w:rsidRPr="00A72B00">
        <w:rPr>
          <w:rFonts w:ascii="Verdana" w:hAnsi="Verdana"/>
          <w:sz w:val="20"/>
          <w:szCs w:val="20"/>
        </w:rPr>
        <w:t>The meeting concluded with mutual thanks and farewell remarks.</w:t>
      </w:r>
    </w:p>
    <w:p w14:paraId="5727BFC9" w14:textId="77777777" w:rsidR="00A72B00" w:rsidRPr="00CF145C" w:rsidRDefault="00A72B00" w:rsidP="00CF145C">
      <w:pPr>
        <w:spacing w:after="0"/>
        <w:jc w:val="both"/>
        <w:rPr>
          <w:rFonts w:ascii="Verdana" w:hAnsi="Verdana"/>
          <w:sz w:val="20"/>
          <w:szCs w:val="20"/>
        </w:rPr>
      </w:pPr>
    </w:p>
    <w:p w14:paraId="2DD5F415" w14:textId="77777777" w:rsidR="004A0A78" w:rsidRPr="00F14157" w:rsidRDefault="004A0A78" w:rsidP="00714095">
      <w:pPr>
        <w:spacing w:after="0"/>
        <w:jc w:val="both"/>
        <w:rPr>
          <w:rFonts w:ascii="Verdana" w:hAnsi="Verdana"/>
          <w:sz w:val="20"/>
          <w:szCs w:val="20"/>
        </w:rPr>
      </w:pPr>
    </w:p>
    <w:p w14:paraId="72C27F09" w14:textId="77777777" w:rsidR="00EE6D50" w:rsidRDefault="00472152" w:rsidP="00DB7AC0">
      <w:pPr>
        <w:tabs>
          <w:tab w:val="left" w:pos="5202"/>
        </w:tabs>
        <w:spacing w:after="0" w:line="240" w:lineRule="auto"/>
        <w:rPr>
          <w:rFonts w:ascii="Verdana" w:hAnsi="Verdana" w:cs="Times New Roman"/>
          <w:sz w:val="20"/>
          <w:szCs w:val="20"/>
        </w:rPr>
      </w:pPr>
      <w:r w:rsidRPr="00F14157">
        <w:rPr>
          <w:rFonts w:ascii="Verdana" w:hAnsi="Verdana" w:cs="Times New Roman"/>
          <w:sz w:val="20"/>
          <w:szCs w:val="20"/>
        </w:rPr>
        <w:t>Chair</w:t>
      </w:r>
      <w:r>
        <w:rPr>
          <w:rFonts w:ascii="Verdana" w:hAnsi="Verdana" w:cs="Times New Roman"/>
          <w:sz w:val="20"/>
          <w:szCs w:val="20"/>
        </w:rPr>
        <w:tab/>
      </w:r>
      <w:r w:rsidR="00714095" w:rsidRPr="00F14157">
        <w:rPr>
          <w:rFonts w:ascii="Verdana" w:hAnsi="Verdana" w:cs="Times New Roman"/>
          <w:sz w:val="20"/>
          <w:szCs w:val="20"/>
        </w:rPr>
        <w:t>Minutes secretary</w:t>
      </w:r>
    </w:p>
    <w:p w14:paraId="0235349B" w14:textId="77777777" w:rsidR="00EE6D50" w:rsidRDefault="00EE6D50" w:rsidP="00DB7AC0">
      <w:pPr>
        <w:tabs>
          <w:tab w:val="left" w:pos="5202"/>
        </w:tabs>
        <w:spacing w:after="0" w:line="240" w:lineRule="auto"/>
        <w:rPr>
          <w:rFonts w:ascii="Verdana" w:hAnsi="Verdana" w:cs="Times New Roman"/>
          <w:sz w:val="20"/>
          <w:szCs w:val="20"/>
        </w:rPr>
      </w:pPr>
    </w:p>
    <w:p w14:paraId="7AEFA09E" w14:textId="2067EA17" w:rsidR="00EE6D50" w:rsidRDefault="00151CCC" w:rsidP="00EE6D50">
      <w:pPr>
        <w:tabs>
          <w:tab w:val="left" w:pos="5202"/>
        </w:tabs>
        <w:spacing w:after="0" w:line="240" w:lineRule="auto"/>
        <w:rPr>
          <w:rFonts w:ascii="Verdana" w:hAnsi="Verdana" w:cs="Times New Roman"/>
          <w:color w:val="7F7F7F" w:themeColor="text1" w:themeTint="80"/>
          <w:sz w:val="20"/>
          <w:szCs w:val="20"/>
        </w:rPr>
      </w:pPr>
      <w:r w:rsidRPr="00F14157">
        <w:rPr>
          <w:rFonts w:ascii="Verdana" w:hAnsi="Verdana" w:cs="Times New Roman"/>
          <w:color w:val="7F7F7F" w:themeColor="text1" w:themeTint="80"/>
          <w:sz w:val="20"/>
          <w:szCs w:val="20"/>
        </w:rPr>
        <w:t>(</w:t>
      </w:r>
      <w:r w:rsidR="00DB7AC0" w:rsidRPr="00F14157">
        <w:rPr>
          <w:rFonts w:ascii="Verdana" w:hAnsi="Verdana" w:cs="Times New Roman"/>
          <w:color w:val="7F7F7F" w:themeColor="text1" w:themeTint="80"/>
          <w:sz w:val="20"/>
          <w:szCs w:val="20"/>
        </w:rPr>
        <w:t>digitally signed</w:t>
      </w:r>
      <w:r w:rsidRPr="00F14157">
        <w:rPr>
          <w:rFonts w:ascii="Verdana" w:hAnsi="Verdana" w:cs="Times New Roman"/>
          <w:color w:val="7F7F7F" w:themeColor="text1" w:themeTint="80"/>
          <w:sz w:val="20"/>
          <w:szCs w:val="20"/>
        </w:rPr>
        <w:t>)</w:t>
      </w:r>
      <w:r w:rsidR="00EE6D50">
        <w:rPr>
          <w:rFonts w:ascii="Verdana" w:hAnsi="Verdana" w:cs="Times New Roman"/>
          <w:color w:val="7F7F7F" w:themeColor="text1" w:themeTint="80"/>
          <w:sz w:val="20"/>
          <w:szCs w:val="20"/>
        </w:rPr>
        <w:tab/>
      </w:r>
      <w:r w:rsidR="00EE6D50" w:rsidRPr="00F14157">
        <w:rPr>
          <w:rFonts w:ascii="Verdana" w:hAnsi="Verdana" w:cs="Times New Roman"/>
          <w:color w:val="7F7F7F" w:themeColor="text1" w:themeTint="80"/>
          <w:sz w:val="20"/>
          <w:szCs w:val="20"/>
        </w:rPr>
        <w:t>(digitally signed)</w:t>
      </w:r>
    </w:p>
    <w:p w14:paraId="14E0E80E" w14:textId="215943A5" w:rsidR="00EE6D50" w:rsidRPr="00F14157" w:rsidRDefault="00EE6D50" w:rsidP="00EE6D50">
      <w:pPr>
        <w:tabs>
          <w:tab w:val="left" w:pos="5202"/>
        </w:tabs>
        <w:spacing w:after="0" w:line="240" w:lineRule="auto"/>
        <w:rPr>
          <w:rFonts w:ascii="Verdana" w:hAnsi="Verdana" w:cs="Times New Roman"/>
          <w:sz w:val="20"/>
          <w:szCs w:val="20"/>
        </w:rPr>
      </w:pPr>
      <w:r w:rsidRPr="00472152">
        <w:rPr>
          <w:rFonts w:ascii="Verdana" w:hAnsi="Verdana" w:cs="Times New Roman"/>
          <w:sz w:val="20"/>
          <w:szCs w:val="20"/>
          <w:lang w:val="et-EE"/>
        </w:rPr>
        <w:t>Kärt Kallion</w:t>
      </w:r>
      <w:r>
        <w:rPr>
          <w:rFonts w:ascii="Verdana" w:hAnsi="Verdana" w:cs="Times New Roman"/>
          <w:sz w:val="20"/>
          <w:szCs w:val="20"/>
        </w:rPr>
        <w:tab/>
      </w:r>
      <w:r w:rsidRPr="00F14157">
        <w:rPr>
          <w:rFonts w:ascii="Verdana" w:hAnsi="Verdana" w:cs="Times New Roman"/>
          <w:sz w:val="20"/>
          <w:szCs w:val="20"/>
        </w:rPr>
        <w:t>Olga Gnezdovski</w:t>
      </w:r>
    </w:p>
    <w:p w14:paraId="2CB42C37" w14:textId="6F2457EC" w:rsidR="00472152" w:rsidRPr="007179B0" w:rsidRDefault="005E75D0" w:rsidP="005E75D0">
      <w:pPr>
        <w:tabs>
          <w:tab w:val="left" w:pos="5202"/>
        </w:tabs>
        <w:spacing w:after="0" w:line="240" w:lineRule="auto"/>
        <w:ind w:left="5202" w:hanging="5202"/>
        <w:rPr>
          <w:rFonts w:ascii="Verdana" w:hAnsi="Verdana" w:cs="Times New Roman"/>
          <w:sz w:val="20"/>
          <w:szCs w:val="20"/>
        </w:rPr>
      </w:pPr>
      <w:r w:rsidRPr="00472152">
        <w:rPr>
          <w:rFonts w:ascii="Verdana" w:hAnsi="Verdana" w:cs="Times New Roman"/>
          <w:sz w:val="20"/>
          <w:szCs w:val="20"/>
          <w:lang w:val="et-EE"/>
        </w:rPr>
        <w:t xml:space="preserve">Head of </w:t>
      </w:r>
      <w:proofErr w:type="spellStart"/>
      <w:r w:rsidRPr="00472152">
        <w:rPr>
          <w:rFonts w:ascii="Verdana" w:hAnsi="Verdana" w:cs="Times New Roman"/>
          <w:sz w:val="20"/>
          <w:szCs w:val="20"/>
          <w:lang w:val="et-EE"/>
        </w:rPr>
        <w:t>Foreign</w:t>
      </w:r>
      <w:proofErr w:type="spellEnd"/>
      <w:r w:rsidRPr="00472152">
        <w:rPr>
          <w:rFonts w:ascii="Verdana" w:hAnsi="Verdana" w:cs="Times New Roman"/>
          <w:sz w:val="20"/>
          <w:szCs w:val="20"/>
          <w:lang w:val="et-EE"/>
        </w:rPr>
        <w:t xml:space="preserve"> </w:t>
      </w:r>
      <w:proofErr w:type="spellStart"/>
      <w:r w:rsidRPr="00472152">
        <w:rPr>
          <w:rFonts w:ascii="Verdana" w:hAnsi="Verdana" w:cs="Times New Roman"/>
          <w:sz w:val="20"/>
          <w:szCs w:val="20"/>
          <w:lang w:val="et-EE"/>
        </w:rPr>
        <w:t>Financing</w:t>
      </w:r>
      <w:proofErr w:type="spellEnd"/>
      <w:r>
        <w:rPr>
          <w:rFonts w:ascii="Verdana" w:hAnsi="Verdana" w:cs="Times New Roman"/>
          <w:sz w:val="20"/>
          <w:szCs w:val="20"/>
        </w:rPr>
        <w:tab/>
      </w:r>
      <w:r w:rsidR="00714095" w:rsidRPr="00F14157">
        <w:rPr>
          <w:rFonts w:ascii="Verdana" w:hAnsi="Verdana" w:cs="Times New Roman"/>
          <w:sz w:val="20"/>
          <w:szCs w:val="20"/>
        </w:rPr>
        <w:t>Coordinator of Estonian-Swiss cooperation programme</w:t>
      </w:r>
    </w:p>
    <w:sectPr w:rsidR="00472152" w:rsidRPr="007179B0" w:rsidSect="004B48FC">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5F55D" w14:textId="77777777" w:rsidR="00961C7F" w:rsidRPr="00F14157" w:rsidRDefault="00961C7F" w:rsidP="004756AD">
      <w:pPr>
        <w:spacing w:after="0" w:line="240" w:lineRule="auto"/>
      </w:pPr>
      <w:r w:rsidRPr="00F14157">
        <w:separator/>
      </w:r>
    </w:p>
  </w:endnote>
  <w:endnote w:type="continuationSeparator" w:id="0">
    <w:p w14:paraId="4DCA49CC" w14:textId="77777777" w:rsidR="00961C7F" w:rsidRPr="00F14157" w:rsidRDefault="00961C7F" w:rsidP="004756AD">
      <w:pPr>
        <w:spacing w:after="0" w:line="240" w:lineRule="auto"/>
      </w:pPr>
      <w:r w:rsidRPr="00F141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BA"/>
    <w:family w:val="swiss"/>
    <w:pitch w:val="variable"/>
    <w:sig w:usb0="A00006FF" w:usb1="4000205B" w:usb2="00000010" w:usb3="00000000" w:csb0="0000019F" w:csb1="00000000"/>
  </w:font>
  <w:font w:name="Roboto Condensed">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46283"/>
      <w:docPartObj>
        <w:docPartGallery w:val="Page Numbers (Bottom of Page)"/>
        <w:docPartUnique/>
      </w:docPartObj>
    </w:sdtPr>
    <w:sdtContent>
      <w:p w14:paraId="1879D1A8" w14:textId="6BF3A044" w:rsidR="00FD2B87" w:rsidRPr="00F14157" w:rsidRDefault="00FD2B87">
        <w:pPr>
          <w:pStyle w:val="Jalus"/>
          <w:jc w:val="right"/>
        </w:pPr>
        <w:r w:rsidRPr="00F14157">
          <w:fldChar w:fldCharType="begin"/>
        </w:r>
        <w:r w:rsidRPr="00F14157">
          <w:instrText>PAGE   \* MERGEFORMAT</w:instrText>
        </w:r>
        <w:r w:rsidRPr="00F14157">
          <w:fldChar w:fldCharType="separate"/>
        </w:r>
        <w:r w:rsidRPr="00F14157">
          <w:t>2</w:t>
        </w:r>
        <w:r w:rsidRPr="00F14157">
          <w:fldChar w:fldCharType="end"/>
        </w:r>
      </w:p>
    </w:sdtContent>
  </w:sdt>
  <w:p w14:paraId="547ECBDB" w14:textId="77777777" w:rsidR="00FD2B87" w:rsidRPr="00F14157" w:rsidRDefault="00FD2B8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83DE7" w14:textId="77777777" w:rsidR="00961C7F" w:rsidRPr="00F14157" w:rsidRDefault="00961C7F" w:rsidP="004756AD">
      <w:pPr>
        <w:spacing w:after="0" w:line="240" w:lineRule="auto"/>
      </w:pPr>
      <w:r w:rsidRPr="00F14157">
        <w:separator/>
      </w:r>
    </w:p>
  </w:footnote>
  <w:footnote w:type="continuationSeparator" w:id="0">
    <w:p w14:paraId="008C560E" w14:textId="77777777" w:rsidR="00961C7F" w:rsidRPr="00F14157" w:rsidRDefault="00961C7F" w:rsidP="004756AD">
      <w:pPr>
        <w:spacing w:after="0" w:line="240" w:lineRule="auto"/>
      </w:pPr>
      <w:r w:rsidRPr="00F14157">
        <w:continuationSeparator/>
      </w:r>
    </w:p>
  </w:footnote>
  <w:footnote w:id="1">
    <w:p w14:paraId="57C5647F" w14:textId="6201D042" w:rsidR="00A37E3B" w:rsidRDefault="00A37E3B">
      <w:pPr>
        <w:pStyle w:val="Allmrkusetekst"/>
      </w:pPr>
      <w:r>
        <w:rPr>
          <w:rStyle w:val="Allmrkuseviide"/>
        </w:rPr>
        <w:footnoteRef/>
      </w:r>
      <w:r>
        <w:t xml:space="preserve"> </w:t>
      </w:r>
      <w:hyperlink r:id="rId1" w:history="1">
        <w:r w:rsidRPr="00A37E3B">
          <w:rPr>
            <w:rStyle w:val="Hperlink"/>
          </w:rPr>
          <w:t>Botaanikaaed + EST - YouTube</w:t>
        </w:r>
      </w:hyperlink>
    </w:p>
    <w:p w14:paraId="04AA4BC2" w14:textId="2396DAE1" w:rsidR="00A37E3B" w:rsidRPr="00A37E3B" w:rsidRDefault="000F6ABC">
      <w:pPr>
        <w:pStyle w:val="Allmrkusetekst"/>
        <w:rPr>
          <w:lang w:val="et-EE"/>
        </w:rPr>
      </w:pPr>
      <w:hyperlink r:id="rId2" w:history="1">
        <w:r w:rsidRPr="000F6ABC">
          <w:rPr>
            <w:rStyle w:val="Hperlink"/>
          </w:rPr>
          <w:t>Botaanikaaed + ENG - YouTube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C207" w14:textId="0883EA6A" w:rsidR="00113D5B" w:rsidRPr="00F14157" w:rsidRDefault="00113D5B" w:rsidP="00CC0E35">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E91"/>
    <w:multiLevelType w:val="hybridMultilevel"/>
    <w:tmpl w:val="5CC4506E"/>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11B62463"/>
    <w:multiLevelType w:val="multilevel"/>
    <w:tmpl w:val="4720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0F2D"/>
    <w:multiLevelType w:val="hybridMultilevel"/>
    <w:tmpl w:val="A71C7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5652C5"/>
    <w:multiLevelType w:val="hybridMultilevel"/>
    <w:tmpl w:val="30F461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27084A"/>
    <w:multiLevelType w:val="hybridMultilevel"/>
    <w:tmpl w:val="296A34A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34444EE6"/>
    <w:multiLevelType w:val="hybridMultilevel"/>
    <w:tmpl w:val="36A4969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96B7180"/>
    <w:multiLevelType w:val="hybridMultilevel"/>
    <w:tmpl w:val="5F5E338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9E65D68"/>
    <w:multiLevelType w:val="multilevel"/>
    <w:tmpl w:val="430C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A419F"/>
    <w:multiLevelType w:val="hybridMultilevel"/>
    <w:tmpl w:val="425076A4"/>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5D071AEF"/>
    <w:multiLevelType w:val="hybridMultilevel"/>
    <w:tmpl w:val="345C312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641C641A"/>
    <w:multiLevelType w:val="hybridMultilevel"/>
    <w:tmpl w:val="10B2ED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9FE7BF6"/>
    <w:multiLevelType w:val="multilevel"/>
    <w:tmpl w:val="B684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7517E4"/>
    <w:multiLevelType w:val="hybridMultilevel"/>
    <w:tmpl w:val="8AF8DB50"/>
    <w:lvl w:ilvl="0" w:tplc="265AAB68">
      <w:start w:val="1"/>
      <w:numFmt w:val="bullet"/>
      <w:lvlText w:val=""/>
      <w:lvlJc w:val="left"/>
      <w:pPr>
        <w:tabs>
          <w:tab w:val="num" w:pos="720"/>
        </w:tabs>
        <w:ind w:left="720" w:hanging="360"/>
      </w:pPr>
      <w:rPr>
        <w:rFonts w:ascii="Wingdings" w:hAnsi="Wingdings" w:hint="default"/>
      </w:rPr>
    </w:lvl>
    <w:lvl w:ilvl="1" w:tplc="4A0E88E6" w:tentative="1">
      <w:start w:val="1"/>
      <w:numFmt w:val="bullet"/>
      <w:lvlText w:val=""/>
      <w:lvlJc w:val="left"/>
      <w:pPr>
        <w:tabs>
          <w:tab w:val="num" w:pos="1440"/>
        </w:tabs>
        <w:ind w:left="1440" w:hanging="360"/>
      </w:pPr>
      <w:rPr>
        <w:rFonts w:ascii="Wingdings" w:hAnsi="Wingdings" w:hint="default"/>
      </w:rPr>
    </w:lvl>
    <w:lvl w:ilvl="2" w:tplc="841A7952" w:tentative="1">
      <w:start w:val="1"/>
      <w:numFmt w:val="bullet"/>
      <w:lvlText w:val=""/>
      <w:lvlJc w:val="left"/>
      <w:pPr>
        <w:tabs>
          <w:tab w:val="num" w:pos="2160"/>
        </w:tabs>
        <w:ind w:left="2160" w:hanging="360"/>
      </w:pPr>
      <w:rPr>
        <w:rFonts w:ascii="Wingdings" w:hAnsi="Wingdings" w:hint="default"/>
      </w:rPr>
    </w:lvl>
    <w:lvl w:ilvl="3" w:tplc="E5162CF2" w:tentative="1">
      <w:start w:val="1"/>
      <w:numFmt w:val="bullet"/>
      <w:lvlText w:val=""/>
      <w:lvlJc w:val="left"/>
      <w:pPr>
        <w:tabs>
          <w:tab w:val="num" w:pos="2880"/>
        </w:tabs>
        <w:ind w:left="2880" w:hanging="360"/>
      </w:pPr>
      <w:rPr>
        <w:rFonts w:ascii="Wingdings" w:hAnsi="Wingdings" w:hint="default"/>
      </w:rPr>
    </w:lvl>
    <w:lvl w:ilvl="4" w:tplc="8780D8C2" w:tentative="1">
      <w:start w:val="1"/>
      <w:numFmt w:val="bullet"/>
      <w:lvlText w:val=""/>
      <w:lvlJc w:val="left"/>
      <w:pPr>
        <w:tabs>
          <w:tab w:val="num" w:pos="3600"/>
        </w:tabs>
        <w:ind w:left="3600" w:hanging="360"/>
      </w:pPr>
      <w:rPr>
        <w:rFonts w:ascii="Wingdings" w:hAnsi="Wingdings" w:hint="default"/>
      </w:rPr>
    </w:lvl>
    <w:lvl w:ilvl="5" w:tplc="3154D754" w:tentative="1">
      <w:start w:val="1"/>
      <w:numFmt w:val="bullet"/>
      <w:lvlText w:val=""/>
      <w:lvlJc w:val="left"/>
      <w:pPr>
        <w:tabs>
          <w:tab w:val="num" w:pos="4320"/>
        </w:tabs>
        <w:ind w:left="4320" w:hanging="360"/>
      </w:pPr>
      <w:rPr>
        <w:rFonts w:ascii="Wingdings" w:hAnsi="Wingdings" w:hint="default"/>
      </w:rPr>
    </w:lvl>
    <w:lvl w:ilvl="6" w:tplc="53D21222" w:tentative="1">
      <w:start w:val="1"/>
      <w:numFmt w:val="bullet"/>
      <w:lvlText w:val=""/>
      <w:lvlJc w:val="left"/>
      <w:pPr>
        <w:tabs>
          <w:tab w:val="num" w:pos="5040"/>
        </w:tabs>
        <w:ind w:left="5040" w:hanging="360"/>
      </w:pPr>
      <w:rPr>
        <w:rFonts w:ascii="Wingdings" w:hAnsi="Wingdings" w:hint="default"/>
      </w:rPr>
    </w:lvl>
    <w:lvl w:ilvl="7" w:tplc="DF102CE0" w:tentative="1">
      <w:start w:val="1"/>
      <w:numFmt w:val="bullet"/>
      <w:lvlText w:val=""/>
      <w:lvlJc w:val="left"/>
      <w:pPr>
        <w:tabs>
          <w:tab w:val="num" w:pos="5760"/>
        </w:tabs>
        <w:ind w:left="5760" w:hanging="360"/>
      </w:pPr>
      <w:rPr>
        <w:rFonts w:ascii="Wingdings" w:hAnsi="Wingdings" w:hint="default"/>
      </w:rPr>
    </w:lvl>
    <w:lvl w:ilvl="8" w:tplc="04DCE1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242B1E"/>
    <w:multiLevelType w:val="hybridMultilevel"/>
    <w:tmpl w:val="94F04C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3BB225C"/>
    <w:multiLevelType w:val="multilevel"/>
    <w:tmpl w:val="CD1C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143791"/>
    <w:multiLevelType w:val="hybridMultilevel"/>
    <w:tmpl w:val="EDE89370"/>
    <w:lvl w:ilvl="0" w:tplc="FFFFFFFF">
      <w:start w:val="1"/>
      <w:numFmt w:val="bullet"/>
      <w:lvlText w:val=""/>
      <w:lvlJc w:val="left"/>
      <w:pPr>
        <w:ind w:left="360" w:hanging="360"/>
      </w:pPr>
      <w:rPr>
        <w:rFonts w:ascii="Symbol" w:hAnsi="Symbol" w:hint="default"/>
      </w:rPr>
    </w:lvl>
    <w:lvl w:ilvl="1" w:tplc="042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27821810">
    <w:abstractNumId w:val="4"/>
  </w:num>
  <w:num w:numId="2" w16cid:durableId="2047674853">
    <w:abstractNumId w:val="15"/>
  </w:num>
  <w:num w:numId="3" w16cid:durableId="1358576348">
    <w:abstractNumId w:val="0"/>
  </w:num>
  <w:num w:numId="4" w16cid:durableId="891430323">
    <w:abstractNumId w:val="13"/>
  </w:num>
  <w:num w:numId="5" w16cid:durableId="1485243435">
    <w:abstractNumId w:val="9"/>
  </w:num>
  <w:num w:numId="6" w16cid:durableId="1627664410">
    <w:abstractNumId w:val="5"/>
  </w:num>
  <w:num w:numId="7" w16cid:durableId="1598055277">
    <w:abstractNumId w:val="2"/>
  </w:num>
  <w:num w:numId="8" w16cid:durableId="1146047937">
    <w:abstractNumId w:val="6"/>
  </w:num>
  <w:num w:numId="9" w16cid:durableId="560289915">
    <w:abstractNumId w:val="8"/>
  </w:num>
  <w:num w:numId="10" w16cid:durableId="216547124">
    <w:abstractNumId w:val="1"/>
  </w:num>
  <w:num w:numId="11" w16cid:durableId="628706606">
    <w:abstractNumId w:val="3"/>
  </w:num>
  <w:num w:numId="12" w16cid:durableId="759064628">
    <w:abstractNumId w:val="10"/>
  </w:num>
  <w:num w:numId="13" w16cid:durableId="1439107110">
    <w:abstractNumId w:val="14"/>
  </w:num>
  <w:num w:numId="14" w16cid:durableId="1593467055">
    <w:abstractNumId w:val="7"/>
  </w:num>
  <w:num w:numId="15" w16cid:durableId="1329403978">
    <w:abstractNumId w:val="11"/>
  </w:num>
  <w:num w:numId="16" w16cid:durableId="212993080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F9D"/>
    <w:rsid w:val="00003D02"/>
    <w:rsid w:val="00005C70"/>
    <w:rsid w:val="00006CCC"/>
    <w:rsid w:val="0001158D"/>
    <w:rsid w:val="000205F6"/>
    <w:rsid w:val="0002108B"/>
    <w:rsid w:val="00025402"/>
    <w:rsid w:val="000266B2"/>
    <w:rsid w:val="000271D2"/>
    <w:rsid w:val="0003144C"/>
    <w:rsid w:val="00031F68"/>
    <w:rsid w:val="000323D8"/>
    <w:rsid w:val="000328B7"/>
    <w:rsid w:val="000345F9"/>
    <w:rsid w:val="00034B06"/>
    <w:rsid w:val="0003598E"/>
    <w:rsid w:val="00036E1F"/>
    <w:rsid w:val="000377C9"/>
    <w:rsid w:val="00041823"/>
    <w:rsid w:val="00042957"/>
    <w:rsid w:val="00046BBF"/>
    <w:rsid w:val="000470AD"/>
    <w:rsid w:val="00047694"/>
    <w:rsid w:val="000512DF"/>
    <w:rsid w:val="000530FE"/>
    <w:rsid w:val="000545C7"/>
    <w:rsid w:val="00054694"/>
    <w:rsid w:val="000551AA"/>
    <w:rsid w:val="00055578"/>
    <w:rsid w:val="00055EE5"/>
    <w:rsid w:val="000631F7"/>
    <w:rsid w:val="0006449D"/>
    <w:rsid w:val="00067441"/>
    <w:rsid w:val="00070291"/>
    <w:rsid w:val="00080852"/>
    <w:rsid w:val="00080E5F"/>
    <w:rsid w:val="000810A3"/>
    <w:rsid w:val="0008153A"/>
    <w:rsid w:val="00082677"/>
    <w:rsid w:val="00082744"/>
    <w:rsid w:val="000831DA"/>
    <w:rsid w:val="000831E7"/>
    <w:rsid w:val="000839B7"/>
    <w:rsid w:val="00084AA4"/>
    <w:rsid w:val="00085036"/>
    <w:rsid w:val="000854C5"/>
    <w:rsid w:val="0008555D"/>
    <w:rsid w:val="00086B74"/>
    <w:rsid w:val="00087DF8"/>
    <w:rsid w:val="000904C0"/>
    <w:rsid w:val="00091D50"/>
    <w:rsid w:val="00093B4C"/>
    <w:rsid w:val="00093DDF"/>
    <w:rsid w:val="0009418F"/>
    <w:rsid w:val="00094D27"/>
    <w:rsid w:val="00095309"/>
    <w:rsid w:val="00096C57"/>
    <w:rsid w:val="000A1303"/>
    <w:rsid w:val="000A31B1"/>
    <w:rsid w:val="000A533A"/>
    <w:rsid w:val="000A5903"/>
    <w:rsid w:val="000A6072"/>
    <w:rsid w:val="000A638A"/>
    <w:rsid w:val="000A732E"/>
    <w:rsid w:val="000B14CF"/>
    <w:rsid w:val="000B1B22"/>
    <w:rsid w:val="000B29A4"/>
    <w:rsid w:val="000B2C8F"/>
    <w:rsid w:val="000B7757"/>
    <w:rsid w:val="000C5026"/>
    <w:rsid w:val="000C56D5"/>
    <w:rsid w:val="000C5D33"/>
    <w:rsid w:val="000C7112"/>
    <w:rsid w:val="000D0B0E"/>
    <w:rsid w:val="000D4007"/>
    <w:rsid w:val="000D4332"/>
    <w:rsid w:val="000D4ACB"/>
    <w:rsid w:val="000D4D78"/>
    <w:rsid w:val="000D6EDD"/>
    <w:rsid w:val="000E1648"/>
    <w:rsid w:val="000E2A3E"/>
    <w:rsid w:val="000E5EF4"/>
    <w:rsid w:val="000E6D4F"/>
    <w:rsid w:val="000E79D3"/>
    <w:rsid w:val="000F1FBA"/>
    <w:rsid w:val="000F23CB"/>
    <w:rsid w:val="000F2EDF"/>
    <w:rsid w:val="000F3631"/>
    <w:rsid w:val="000F4DB6"/>
    <w:rsid w:val="000F5BA8"/>
    <w:rsid w:val="000F6ABC"/>
    <w:rsid w:val="00100E0C"/>
    <w:rsid w:val="00102A8D"/>
    <w:rsid w:val="00102ECA"/>
    <w:rsid w:val="0010376F"/>
    <w:rsid w:val="0010414B"/>
    <w:rsid w:val="00105A2B"/>
    <w:rsid w:val="00105AB5"/>
    <w:rsid w:val="00106AF2"/>
    <w:rsid w:val="00111A16"/>
    <w:rsid w:val="00112BF1"/>
    <w:rsid w:val="001138B6"/>
    <w:rsid w:val="00113D5B"/>
    <w:rsid w:val="0011527E"/>
    <w:rsid w:val="00120C80"/>
    <w:rsid w:val="00121C72"/>
    <w:rsid w:val="00121FB6"/>
    <w:rsid w:val="001245FA"/>
    <w:rsid w:val="0012593A"/>
    <w:rsid w:val="00127B38"/>
    <w:rsid w:val="0013008C"/>
    <w:rsid w:val="00130189"/>
    <w:rsid w:val="0013055E"/>
    <w:rsid w:val="00131DD9"/>
    <w:rsid w:val="00131F4F"/>
    <w:rsid w:val="001321E9"/>
    <w:rsid w:val="0013516A"/>
    <w:rsid w:val="00135C35"/>
    <w:rsid w:val="0014017F"/>
    <w:rsid w:val="00140628"/>
    <w:rsid w:val="00140E28"/>
    <w:rsid w:val="00144C4E"/>
    <w:rsid w:val="0014643A"/>
    <w:rsid w:val="00147EFE"/>
    <w:rsid w:val="00151B35"/>
    <w:rsid w:val="00151CCC"/>
    <w:rsid w:val="00151E30"/>
    <w:rsid w:val="0015220E"/>
    <w:rsid w:val="00153704"/>
    <w:rsid w:val="00153FAD"/>
    <w:rsid w:val="001544CC"/>
    <w:rsid w:val="00155097"/>
    <w:rsid w:val="0015546B"/>
    <w:rsid w:val="00155702"/>
    <w:rsid w:val="00160518"/>
    <w:rsid w:val="00164090"/>
    <w:rsid w:val="00164687"/>
    <w:rsid w:val="001663E8"/>
    <w:rsid w:val="001665F9"/>
    <w:rsid w:val="001669F7"/>
    <w:rsid w:val="001718F2"/>
    <w:rsid w:val="00174303"/>
    <w:rsid w:val="00176482"/>
    <w:rsid w:val="001825FC"/>
    <w:rsid w:val="001832A9"/>
    <w:rsid w:val="0018494C"/>
    <w:rsid w:val="00184BA7"/>
    <w:rsid w:val="00186544"/>
    <w:rsid w:val="00186812"/>
    <w:rsid w:val="00187BEF"/>
    <w:rsid w:val="0019020B"/>
    <w:rsid w:val="00190BE7"/>
    <w:rsid w:val="0019273F"/>
    <w:rsid w:val="001927A2"/>
    <w:rsid w:val="00193332"/>
    <w:rsid w:val="0019418B"/>
    <w:rsid w:val="0019692A"/>
    <w:rsid w:val="00197AAA"/>
    <w:rsid w:val="00197CB6"/>
    <w:rsid w:val="001A4CC6"/>
    <w:rsid w:val="001A6830"/>
    <w:rsid w:val="001B0F5C"/>
    <w:rsid w:val="001B29D3"/>
    <w:rsid w:val="001B40DA"/>
    <w:rsid w:val="001B4C4A"/>
    <w:rsid w:val="001B4CA3"/>
    <w:rsid w:val="001B60ED"/>
    <w:rsid w:val="001B704E"/>
    <w:rsid w:val="001C002C"/>
    <w:rsid w:val="001C378F"/>
    <w:rsid w:val="001C4FAD"/>
    <w:rsid w:val="001D20D7"/>
    <w:rsid w:val="001D222B"/>
    <w:rsid w:val="001D2C81"/>
    <w:rsid w:val="001D36ED"/>
    <w:rsid w:val="001D4455"/>
    <w:rsid w:val="001D5906"/>
    <w:rsid w:val="001D64E6"/>
    <w:rsid w:val="001D77F6"/>
    <w:rsid w:val="001E0F13"/>
    <w:rsid w:val="001E10B7"/>
    <w:rsid w:val="001E1B14"/>
    <w:rsid w:val="001E346A"/>
    <w:rsid w:val="001E38C0"/>
    <w:rsid w:val="001E63A1"/>
    <w:rsid w:val="001E68AD"/>
    <w:rsid w:val="001E6A70"/>
    <w:rsid w:val="001F1EFC"/>
    <w:rsid w:val="001F357C"/>
    <w:rsid w:val="001F40C1"/>
    <w:rsid w:val="001F5F08"/>
    <w:rsid w:val="001F775D"/>
    <w:rsid w:val="00202B6C"/>
    <w:rsid w:val="00203ABF"/>
    <w:rsid w:val="00203AC6"/>
    <w:rsid w:val="00204B14"/>
    <w:rsid w:val="00213167"/>
    <w:rsid w:val="002138A3"/>
    <w:rsid w:val="00213B91"/>
    <w:rsid w:val="00213DD7"/>
    <w:rsid w:val="00213F7E"/>
    <w:rsid w:val="0021407C"/>
    <w:rsid w:val="00215265"/>
    <w:rsid w:val="002168B2"/>
    <w:rsid w:val="00220328"/>
    <w:rsid w:val="00220F66"/>
    <w:rsid w:val="002215A9"/>
    <w:rsid w:val="002223D6"/>
    <w:rsid w:val="0022461F"/>
    <w:rsid w:val="002248DE"/>
    <w:rsid w:val="00225702"/>
    <w:rsid w:val="00227B55"/>
    <w:rsid w:val="00230C38"/>
    <w:rsid w:val="00234C5F"/>
    <w:rsid w:val="002376E3"/>
    <w:rsid w:val="00240D4F"/>
    <w:rsid w:val="002416AD"/>
    <w:rsid w:val="002430EF"/>
    <w:rsid w:val="00243F46"/>
    <w:rsid w:val="0024460C"/>
    <w:rsid w:val="002446FF"/>
    <w:rsid w:val="0024487E"/>
    <w:rsid w:val="00244E5B"/>
    <w:rsid w:val="00245831"/>
    <w:rsid w:val="00246B4E"/>
    <w:rsid w:val="00246C11"/>
    <w:rsid w:val="002500D4"/>
    <w:rsid w:val="00254430"/>
    <w:rsid w:val="0025581A"/>
    <w:rsid w:val="0026252A"/>
    <w:rsid w:val="002629B5"/>
    <w:rsid w:val="002631FD"/>
    <w:rsid w:val="00263354"/>
    <w:rsid w:val="00264F6C"/>
    <w:rsid w:val="002650D5"/>
    <w:rsid w:val="00267B45"/>
    <w:rsid w:val="00270250"/>
    <w:rsid w:val="00273146"/>
    <w:rsid w:val="0027600C"/>
    <w:rsid w:val="00276221"/>
    <w:rsid w:val="0027701A"/>
    <w:rsid w:val="00277FC2"/>
    <w:rsid w:val="00280CD2"/>
    <w:rsid w:val="002814B5"/>
    <w:rsid w:val="00281C40"/>
    <w:rsid w:val="002847B2"/>
    <w:rsid w:val="00284A24"/>
    <w:rsid w:val="0028527E"/>
    <w:rsid w:val="00285B09"/>
    <w:rsid w:val="00290F6E"/>
    <w:rsid w:val="00291137"/>
    <w:rsid w:val="00292348"/>
    <w:rsid w:val="00293EE6"/>
    <w:rsid w:val="00294901"/>
    <w:rsid w:val="002955AB"/>
    <w:rsid w:val="002A0327"/>
    <w:rsid w:val="002A38CE"/>
    <w:rsid w:val="002A676A"/>
    <w:rsid w:val="002A70ED"/>
    <w:rsid w:val="002A7A87"/>
    <w:rsid w:val="002B09A0"/>
    <w:rsid w:val="002B1527"/>
    <w:rsid w:val="002B568E"/>
    <w:rsid w:val="002B5B5E"/>
    <w:rsid w:val="002B64DB"/>
    <w:rsid w:val="002B6C65"/>
    <w:rsid w:val="002B744F"/>
    <w:rsid w:val="002C1018"/>
    <w:rsid w:val="002C524B"/>
    <w:rsid w:val="002C5CAD"/>
    <w:rsid w:val="002C60BE"/>
    <w:rsid w:val="002C6A2C"/>
    <w:rsid w:val="002D0270"/>
    <w:rsid w:val="002D087F"/>
    <w:rsid w:val="002D1E73"/>
    <w:rsid w:val="002D295C"/>
    <w:rsid w:val="002D40D8"/>
    <w:rsid w:val="002D6C9D"/>
    <w:rsid w:val="002E1389"/>
    <w:rsid w:val="002E1C5D"/>
    <w:rsid w:val="002E2AE3"/>
    <w:rsid w:val="002E304C"/>
    <w:rsid w:val="002E3BBF"/>
    <w:rsid w:val="002E3DDC"/>
    <w:rsid w:val="002E4B9E"/>
    <w:rsid w:val="002E6826"/>
    <w:rsid w:val="002E68DD"/>
    <w:rsid w:val="002E78CA"/>
    <w:rsid w:val="002F12A5"/>
    <w:rsid w:val="002F1B51"/>
    <w:rsid w:val="002F1EA8"/>
    <w:rsid w:val="002F23E6"/>
    <w:rsid w:val="002F2FB0"/>
    <w:rsid w:val="002F4517"/>
    <w:rsid w:val="002F7CA5"/>
    <w:rsid w:val="0030028C"/>
    <w:rsid w:val="00301930"/>
    <w:rsid w:val="00301D21"/>
    <w:rsid w:val="00301FC3"/>
    <w:rsid w:val="00303EC9"/>
    <w:rsid w:val="003056E0"/>
    <w:rsid w:val="00305FDC"/>
    <w:rsid w:val="003065C9"/>
    <w:rsid w:val="00307FC7"/>
    <w:rsid w:val="0031024A"/>
    <w:rsid w:val="003109DC"/>
    <w:rsid w:val="00314EDE"/>
    <w:rsid w:val="0031601E"/>
    <w:rsid w:val="00316950"/>
    <w:rsid w:val="0032047F"/>
    <w:rsid w:val="00321D23"/>
    <w:rsid w:val="00322DD0"/>
    <w:rsid w:val="00322DF7"/>
    <w:rsid w:val="00325C77"/>
    <w:rsid w:val="0032632F"/>
    <w:rsid w:val="003272A3"/>
    <w:rsid w:val="00327540"/>
    <w:rsid w:val="00327C67"/>
    <w:rsid w:val="003323F2"/>
    <w:rsid w:val="00333C9A"/>
    <w:rsid w:val="0033556D"/>
    <w:rsid w:val="00335838"/>
    <w:rsid w:val="00340270"/>
    <w:rsid w:val="00341B9D"/>
    <w:rsid w:val="0034559E"/>
    <w:rsid w:val="00347C73"/>
    <w:rsid w:val="0035119C"/>
    <w:rsid w:val="003512D2"/>
    <w:rsid w:val="00351618"/>
    <w:rsid w:val="003518EF"/>
    <w:rsid w:val="00352788"/>
    <w:rsid w:val="00354158"/>
    <w:rsid w:val="00356138"/>
    <w:rsid w:val="00361E4E"/>
    <w:rsid w:val="00365260"/>
    <w:rsid w:val="00370854"/>
    <w:rsid w:val="003755A1"/>
    <w:rsid w:val="00376AB2"/>
    <w:rsid w:val="00381235"/>
    <w:rsid w:val="00383E1B"/>
    <w:rsid w:val="0038472A"/>
    <w:rsid w:val="00384A1E"/>
    <w:rsid w:val="00385A41"/>
    <w:rsid w:val="003866E5"/>
    <w:rsid w:val="00387421"/>
    <w:rsid w:val="00387C77"/>
    <w:rsid w:val="0039184A"/>
    <w:rsid w:val="003918AE"/>
    <w:rsid w:val="00392939"/>
    <w:rsid w:val="00392998"/>
    <w:rsid w:val="00394198"/>
    <w:rsid w:val="0039659D"/>
    <w:rsid w:val="003A16FE"/>
    <w:rsid w:val="003A2589"/>
    <w:rsid w:val="003A56D2"/>
    <w:rsid w:val="003B10F1"/>
    <w:rsid w:val="003B12C6"/>
    <w:rsid w:val="003B1368"/>
    <w:rsid w:val="003B1C2D"/>
    <w:rsid w:val="003B23BB"/>
    <w:rsid w:val="003B2759"/>
    <w:rsid w:val="003B3D95"/>
    <w:rsid w:val="003B56B2"/>
    <w:rsid w:val="003C0E86"/>
    <w:rsid w:val="003C1845"/>
    <w:rsid w:val="003C21F6"/>
    <w:rsid w:val="003C364D"/>
    <w:rsid w:val="003C5FF8"/>
    <w:rsid w:val="003C6A59"/>
    <w:rsid w:val="003D13F1"/>
    <w:rsid w:val="003D1953"/>
    <w:rsid w:val="003D5E46"/>
    <w:rsid w:val="003D610A"/>
    <w:rsid w:val="003E1031"/>
    <w:rsid w:val="003E12B3"/>
    <w:rsid w:val="003E1348"/>
    <w:rsid w:val="003E13F7"/>
    <w:rsid w:val="003E297B"/>
    <w:rsid w:val="003E3FA5"/>
    <w:rsid w:val="003E509B"/>
    <w:rsid w:val="003F0C56"/>
    <w:rsid w:val="003F1C40"/>
    <w:rsid w:val="003F26B2"/>
    <w:rsid w:val="003F3A3D"/>
    <w:rsid w:val="003F3AEE"/>
    <w:rsid w:val="003F5000"/>
    <w:rsid w:val="003F53CD"/>
    <w:rsid w:val="003F69F5"/>
    <w:rsid w:val="003F7B05"/>
    <w:rsid w:val="004009D8"/>
    <w:rsid w:val="00400C1A"/>
    <w:rsid w:val="004028A7"/>
    <w:rsid w:val="0040303B"/>
    <w:rsid w:val="0040569C"/>
    <w:rsid w:val="00407D25"/>
    <w:rsid w:val="0041013A"/>
    <w:rsid w:val="00411955"/>
    <w:rsid w:val="00411A51"/>
    <w:rsid w:val="004126CA"/>
    <w:rsid w:val="0041438A"/>
    <w:rsid w:val="0042273D"/>
    <w:rsid w:val="00423BEA"/>
    <w:rsid w:val="00425126"/>
    <w:rsid w:val="00426C43"/>
    <w:rsid w:val="004277EC"/>
    <w:rsid w:val="00427E89"/>
    <w:rsid w:val="00433596"/>
    <w:rsid w:val="00435E4D"/>
    <w:rsid w:val="00436FBD"/>
    <w:rsid w:val="00437E0B"/>
    <w:rsid w:val="00441735"/>
    <w:rsid w:val="004454E0"/>
    <w:rsid w:val="00445B1D"/>
    <w:rsid w:val="00445E67"/>
    <w:rsid w:val="00447DB5"/>
    <w:rsid w:val="00447EA9"/>
    <w:rsid w:val="00451071"/>
    <w:rsid w:val="0045537E"/>
    <w:rsid w:val="0045605F"/>
    <w:rsid w:val="0045646B"/>
    <w:rsid w:val="00456C1D"/>
    <w:rsid w:val="0045762E"/>
    <w:rsid w:val="004576EC"/>
    <w:rsid w:val="00457C8D"/>
    <w:rsid w:val="0046006A"/>
    <w:rsid w:val="0046140F"/>
    <w:rsid w:val="00464C39"/>
    <w:rsid w:val="00466593"/>
    <w:rsid w:val="00466E0C"/>
    <w:rsid w:val="00472152"/>
    <w:rsid w:val="0047273A"/>
    <w:rsid w:val="0047342B"/>
    <w:rsid w:val="00473742"/>
    <w:rsid w:val="00473952"/>
    <w:rsid w:val="00474BED"/>
    <w:rsid w:val="00474CA8"/>
    <w:rsid w:val="004756AD"/>
    <w:rsid w:val="00476394"/>
    <w:rsid w:val="0047785B"/>
    <w:rsid w:val="00477B7A"/>
    <w:rsid w:val="00481919"/>
    <w:rsid w:val="00481C30"/>
    <w:rsid w:val="0048362D"/>
    <w:rsid w:val="00485665"/>
    <w:rsid w:val="00485ED1"/>
    <w:rsid w:val="00485EFE"/>
    <w:rsid w:val="0048633D"/>
    <w:rsid w:val="00486868"/>
    <w:rsid w:val="00486CF4"/>
    <w:rsid w:val="004875E6"/>
    <w:rsid w:val="004878E4"/>
    <w:rsid w:val="00491F9D"/>
    <w:rsid w:val="00492DAA"/>
    <w:rsid w:val="004A04B8"/>
    <w:rsid w:val="004A057C"/>
    <w:rsid w:val="004A0A78"/>
    <w:rsid w:val="004A0AE8"/>
    <w:rsid w:val="004A0DA8"/>
    <w:rsid w:val="004A2474"/>
    <w:rsid w:val="004A3F33"/>
    <w:rsid w:val="004A7DDF"/>
    <w:rsid w:val="004A7E54"/>
    <w:rsid w:val="004A7E8B"/>
    <w:rsid w:val="004B01DD"/>
    <w:rsid w:val="004B0278"/>
    <w:rsid w:val="004B0ADC"/>
    <w:rsid w:val="004B1985"/>
    <w:rsid w:val="004B2B93"/>
    <w:rsid w:val="004B2C3F"/>
    <w:rsid w:val="004B3BD3"/>
    <w:rsid w:val="004B48FC"/>
    <w:rsid w:val="004B4B0B"/>
    <w:rsid w:val="004B6A85"/>
    <w:rsid w:val="004C0BEC"/>
    <w:rsid w:val="004C13B5"/>
    <w:rsid w:val="004C1EE6"/>
    <w:rsid w:val="004C2116"/>
    <w:rsid w:val="004C3272"/>
    <w:rsid w:val="004C35A9"/>
    <w:rsid w:val="004C4D63"/>
    <w:rsid w:val="004C6D1A"/>
    <w:rsid w:val="004C7165"/>
    <w:rsid w:val="004C732B"/>
    <w:rsid w:val="004D073F"/>
    <w:rsid w:val="004D2F04"/>
    <w:rsid w:val="004D6FD9"/>
    <w:rsid w:val="004E09AC"/>
    <w:rsid w:val="004E182E"/>
    <w:rsid w:val="004E22AC"/>
    <w:rsid w:val="004E4A23"/>
    <w:rsid w:val="004E6009"/>
    <w:rsid w:val="004E6220"/>
    <w:rsid w:val="004E66B1"/>
    <w:rsid w:val="004E76CE"/>
    <w:rsid w:val="004F21DA"/>
    <w:rsid w:val="004F5DF0"/>
    <w:rsid w:val="00500EC9"/>
    <w:rsid w:val="00505305"/>
    <w:rsid w:val="00505A70"/>
    <w:rsid w:val="00506186"/>
    <w:rsid w:val="0050675B"/>
    <w:rsid w:val="00506C12"/>
    <w:rsid w:val="0050707D"/>
    <w:rsid w:val="005078CF"/>
    <w:rsid w:val="00510E17"/>
    <w:rsid w:val="005110F8"/>
    <w:rsid w:val="00512797"/>
    <w:rsid w:val="005134C5"/>
    <w:rsid w:val="00513CD0"/>
    <w:rsid w:val="00513DC3"/>
    <w:rsid w:val="00513E14"/>
    <w:rsid w:val="00514F48"/>
    <w:rsid w:val="00521A46"/>
    <w:rsid w:val="00521F92"/>
    <w:rsid w:val="005223E6"/>
    <w:rsid w:val="00523D40"/>
    <w:rsid w:val="00525151"/>
    <w:rsid w:val="0052676E"/>
    <w:rsid w:val="00532357"/>
    <w:rsid w:val="00532BCA"/>
    <w:rsid w:val="00534B9B"/>
    <w:rsid w:val="00535F48"/>
    <w:rsid w:val="00537E1E"/>
    <w:rsid w:val="005421CC"/>
    <w:rsid w:val="00543D41"/>
    <w:rsid w:val="00543F1B"/>
    <w:rsid w:val="005459D9"/>
    <w:rsid w:val="00546261"/>
    <w:rsid w:val="005466A6"/>
    <w:rsid w:val="00546765"/>
    <w:rsid w:val="0055333D"/>
    <w:rsid w:val="0055571D"/>
    <w:rsid w:val="00555A84"/>
    <w:rsid w:val="00555D7A"/>
    <w:rsid w:val="00556862"/>
    <w:rsid w:val="00561591"/>
    <w:rsid w:val="00562319"/>
    <w:rsid w:val="0056434F"/>
    <w:rsid w:val="0056477A"/>
    <w:rsid w:val="005662AF"/>
    <w:rsid w:val="005667C8"/>
    <w:rsid w:val="00570061"/>
    <w:rsid w:val="00570B89"/>
    <w:rsid w:val="00570EE3"/>
    <w:rsid w:val="005713FA"/>
    <w:rsid w:val="00571A7B"/>
    <w:rsid w:val="005729D8"/>
    <w:rsid w:val="005747D0"/>
    <w:rsid w:val="0058051D"/>
    <w:rsid w:val="005812CC"/>
    <w:rsid w:val="00583796"/>
    <w:rsid w:val="00583FB4"/>
    <w:rsid w:val="00584BD8"/>
    <w:rsid w:val="00585F3E"/>
    <w:rsid w:val="0058653A"/>
    <w:rsid w:val="005906D6"/>
    <w:rsid w:val="005951BB"/>
    <w:rsid w:val="00596ACF"/>
    <w:rsid w:val="005A008B"/>
    <w:rsid w:val="005A0E65"/>
    <w:rsid w:val="005A1679"/>
    <w:rsid w:val="005A1E17"/>
    <w:rsid w:val="005A1FEE"/>
    <w:rsid w:val="005A3652"/>
    <w:rsid w:val="005A38AE"/>
    <w:rsid w:val="005A3E9B"/>
    <w:rsid w:val="005A426B"/>
    <w:rsid w:val="005A4EC7"/>
    <w:rsid w:val="005A5805"/>
    <w:rsid w:val="005A780E"/>
    <w:rsid w:val="005B0528"/>
    <w:rsid w:val="005B15F2"/>
    <w:rsid w:val="005B4DDB"/>
    <w:rsid w:val="005B5446"/>
    <w:rsid w:val="005B6EBC"/>
    <w:rsid w:val="005B7432"/>
    <w:rsid w:val="005B78BD"/>
    <w:rsid w:val="005C2434"/>
    <w:rsid w:val="005C3419"/>
    <w:rsid w:val="005C496A"/>
    <w:rsid w:val="005C4AE1"/>
    <w:rsid w:val="005C5936"/>
    <w:rsid w:val="005C670D"/>
    <w:rsid w:val="005C6C2B"/>
    <w:rsid w:val="005C750E"/>
    <w:rsid w:val="005D14BC"/>
    <w:rsid w:val="005D183A"/>
    <w:rsid w:val="005D1AA5"/>
    <w:rsid w:val="005D450D"/>
    <w:rsid w:val="005D46B3"/>
    <w:rsid w:val="005D524E"/>
    <w:rsid w:val="005D6087"/>
    <w:rsid w:val="005E0E6E"/>
    <w:rsid w:val="005E4FD0"/>
    <w:rsid w:val="005E675E"/>
    <w:rsid w:val="005E70B4"/>
    <w:rsid w:val="005E75D0"/>
    <w:rsid w:val="005F151F"/>
    <w:rsid w:val="005F18EC"/>
    <w:rsid w:val="005F4691"/>
    <w:rsid w:val="005F682A"/>
    <w:rsid w:val="00600F0F"/>
    <w:rsid w:val="006031FE"/>
    <w:rsid w:val="0061285C"/>
    <w:rsid w:val="00614AE5"/>
    <w:rsid w:val="00615FFD"/>
    <w:rsid w:val="00617C06"/>
    <w:rsid w:val="00621B64"/>
    <w:rsid w:val="00621C0C"/>
    <w:rsid w:val="00621F28"/>
    <w:rsid w:val="00622187"/>
    <w:rsid w:val="00624CD3"/>
    <w:rsid w:val="006260DA"/>
    <w:rsid w:val="0062696C"/>
    <w:rsid w:val="00626AB0"/>
    <w:rsid w:val="00627020"/>
    <w:rsid w:val="006278B9"/>
    <w:rsid w:val="006279CD"/>
    <w:rsid w:val="006312E3"/>
    <w:rsid w:val="00633193"/>
    <w:rsid w:val="00633E56"/>
    <w:rsid w:val="00641F7A"/>
    <w:rsid w:val="0064249D"/>
    <w:rsid w:val="006428FA"/>
    <w:rsid w:val="00643E9C"/>
    <w:rsid w:val="00644BC2"/>
    <w:rsid w:val="006521F5"/>
    <w:rsid w:val="00652441"/>
    <w:rsid w:val="006532CF"/>
    <w:rsid w:val="006541DB"/>
    <w:rsid w:val="00655446"/>
    <w:rsid w:val="00655953"/>
    <w:rsid w:val="00655A9B"/>
    <w:rsid w:val="00656012"/>
    <w:rsid w:val="006564BA"/>
    <w:rsid w:val="00656F01"/>
    <w:rsid w:val="0066106C"/>
    <w:rsid w:val="00662077"/>
    <w:rsid w:val="00663C17"/>
    <w:rsid w:val="00666765"/>
    <w:rsid w:val="00667489"/>
    <w:rsid w:val="0067093F"/>
    <w:rsid w:val="006768B0"/>
    <w:rsid w:val="00676D50"/>
    <w:rsid w:val="00685038"/>
    <w:rsid w:val="00685BB2"/>
    <w:rsid w:val="00685D33"/>
    <w:rsid w:val="00687AB3"/>
    <w:rsid w:val="006927DE"/>
    <w:rsid w:val="00692CD2"/>
    <w:rsid w:val="00693025"/>
    <w:rsid w:val="006A0A64"/>
    <w:rsid w:val="006A2383"/>
    <w:rsid w:val="006A4C5E"/>
    <w:rsid w:val="006A6BDD"/>
    <w:rsid w:val="006A70B5"/>
    <w:rsid w:val="006A7F3D"/>
    <w:rsid w:val="006B0B5C"/>
    <w:rsid w:val="006B106A"/>
    <w:rsid w:val="006B24AA"/>
    <w:rsid w:val="006B3F01"/>
    <w:rsid w:val="006B441A"/>
    <w:rsid w:val="006B59D1"/>
    <w:rsid w:val="006B5CB3"/>
    <w:rsid w:val="006B6138"/>
    <w:rsid w:val="006B6D72"/>
    <w:rsid w:val="006B762F"/>
    <w:rsid w:val="006C3D27"/>
    <w:rsid w:val="006C46D3"/>
    <w:rsid w:val="006C577E"/>
    <w:rsid w:val="006C5915"/>
    <w:rsid w:val="006C6136"/>
    <w:rsid w:val="006C71D6"/>
    <w:rsid w:val="006D01F0"/>
    <w:rsid w:val="006D0EF9"/>
    <w:rsid w:val="006D416B"/>
    <w:rsid w:val="006D5029"/>
    <w:rsid w:val="006D64B3"/>
    <w:rsid w:val="006D7875"/>
    <w:rsid w:val="006E5DE7"/>
    <w:rsid w:val="006F1EE5"/>
    <w:rsid w:val="006F4E99"/>
    <w:rsid w:val="00700872"/>
    <w:rsid w:val="00704408"/>
    <w:rsid w:val="0070444A"/>
    <w:rsid w:val="00704E9F"/>
    <w:rsid w:val="007071AD"/>
    <w:rsid w:val="0070733B"/>
    <w:rsid w:val="00711231"/>
    <w:rsid w:val="00711A27"/>
    <w:rsid w:val="00711C04"/>
    <w:rsid w:val="00712175"/>
    <w:rsid w:val="007124ED"/>
    <w:rsid w:val="00712A92"/>
    <w:rsid w:val="00713447"/>
    <w:rsid w:val="007136AA"/>
    <w:rsid w:val="00714095"/>
    <w:rsid w:val="007150DF"/>
    <w:rsid w:val="007179B0"/>
    <w:rsid w:val="00720765"/>
    <w:rsid w:val="00727B66"/>
    <w:rsid w:val="00730A4E"/>
    <w:rsid w:val="0073244A"/>
    <w:rsid w:val="007337EA"/>
    <w:rsid w:val="007340D6"/>
    <w:rsid w:val="00734425"/>
    <w:rsid w:val="00735790"/>
    <w:rsid w:val="00735823"/>
    <w:rsid w:val="00737C95"/>
    <w:rsid w:val="00737DCC"/>
    <w:rsid w:val="00742079"/>
    <w:rsid w:val="00742F95"/>
    <w:rsid w:val="007464BE"/>
    <w:rsid w:val="00750922"/>
    <w:rsid w:val="00751F84"/>
    <w:rsid w:val="007525B8"/>
    <w:rsid w:val="00752ED1"/>
    <w:rsid w:val="00753791"/>
    <w:rsid w:val="00754E58"/>
    <w:rsid w:val="007562BC"/>
    <w:rsid w:val="00756584"/>
    <w:rsid w:val="00757D4C"/>
    <w:rsid w:val="0076156C"/>
    <w:rsid w:val="00761CA2"/>
    <w:rsid w:val="0076374B"/>
    <w:rsid w:val="007659F7"/>
    <w:rsid w:val="00765E98"/>
    <w:rsid w:val="00767CA8"/>
    <w:rsid w:val="0077128A"/>
    <w:rsid w:val="00773F9D"/>
    <w:rsid w:val="00774296"/>
    <w:rsid w:val="00776BD3"/>
    <w:rsid w:val="00776E7F"/>
    <w:rsid w:val="00780A01"/>
    <w:rsid w:val="00787CC4"/>
    <w:rsid w:val="007904B6"/>
    <w:rsid w:val="00791BE6"/>
    <w:rsid w:val="00793015"/>
    <w:rsid w:val="00793A0F"/>
    <w:rsid w:val="007950AA"/>
    <w:rsid w:val="007954E2"/>
    <w:rsid w:val="00795D15"/>
    <w:rsid w:val="00797A29"/>
    <w:rsid w:val="00797FC4"/>
    <w:rsid w:val="007A0BB4"/>
    <w:rsid w:val="007A1907"/>
    <w:rsid w:val="007A4E1F"/>
    <w:rsid w:val="007A725B"/>
    <w:rsid w:val="007A72B7"/>
    <w:rsid w:val="007B18B1"/>
    <w:rsid w:val="007B26C0"/>
    <w:rsid w:val="007B29A2"/>
    <w:rsid w:val="007B3A95"/>
    <w:rsid w:val="007B470D"/>
    <w:rsid w:val="007B4FA2"/>
    <w:rsid w:val="007B7145"/>
    <w:rsid w:val="007B7731"/>
    <w:rsid w:val="007C03EA"/>
    <w:rsid w:val="007C07E3"/>
    <w:rsid w:val="007C300F"/>
    <w:rsid w:val="007C46DB"/>
    <w:rsid w:val="007C6207"/>
    <w:rsid w:val="007C6BE0"/>
    <w:rsid w:val="007C77B9"/>
    <w:rsid w:val="007C7F4A"/>
    <w:rsid w:val="007D0360"/>
    <w:rsid w:val="007D0402"/>
    <w:rsid w:val="007D178F"/>
    <w:rsid w:val="007D190F"/>
    <w:rsid w:val="007D3913"/>
    <w:rsid w:val="007D3D4B"/>
    <w:rsid w:val="007D3F4C"/>
    <w:rsid w:val="007D543B"/>
    <w:rsid w:val="007D6409"/>
    <w:rsid w:val="007D7A9A"/>
    <w:rsid w:val="007E0AFD"/>
    <w:rsid w:val="007E2E1C"/>
    <w:rsid w:val="007E495E"/>
    <w:rsid w:val="007E5752"/>
    <w:rsid w:val="007E6918"/>
    <w:rsid w:val="007F0253"/>
    <w:rsid w:val="007F073D"/>
    <w:rsid w:val="007F1322"/>
    <w:rsid w:val="007F1416"/>
    <w:rsid w:val="007F3D13"/>
    <w:rsid w:val="007F54BE"/>
    <w:rsid w:val="007F5DA9"/>
    <w:rsid w:val="007F5FD7"/>
    <w:rsid w:val="008017F6"/>
    <w:rsid w:val="00801E10"/>
    <w:rsid w:val="00802E25"/>
    <w:rsid w:val="008031EB"/>
    <w:rsid w:val="00805426"/>
    <w:rsid w:val="00806E4B"/>
    <w:rsid w:val="00807596"/>
    <w:rsid w:val="008076D7"/>
    <w:rsid w:val="00810B19"/>
    <w:rsid w:val="008250E7"/>
    <w:rsid w:val="00830ABC"/>
    <w:rsid w:val="008312D2"/>
    <w:rsid w:val="00832349"/>
    <w:rsid w:val="00832CC9"/>
    <w:rsid w:val="00834595"/>
    <w:rsid w:val="008345FC"/>
    <w:rsid w:val="008348C5"/>
    <w:rsid w:val="00837798"/>
    <w:rsid w:val="008407D2"/>
    <w:rsid w:val="00845046"/>
    <w:rsid w:val="00846C7E"/>
    <w:rsid w:val="00847124"/>
    <w:rsid w:val="0084795B"/>
    <w:rsid w:val="008513D2"/>
    <w:rsid w:val="0085160B"/>
    <w:rsid w:val="00851837"/>
    <w:rsid w:val="00852935"/>
    <w:rsid w:val="0085426A"/>
    <w:rsid w:val="008554EB"/>
    <w:rsid w:val="00856134"/>
    <w:rsid w:val="00863E23"/>
    <w:rsid w:val="00863FA6"/>
    <w:rsid w:val="00864077"/>
    <w:rsid w:val="0086490D"/>
    <w:rsid w:val="00866C9A"/>
    <w:rsid w:val="0087247F"/>
    <w:rsid w:val="008733F6"/>
    <w:rsid w:val="0087409F"/>
    <w:rsid w:val="00874A04"/>
    <w:rsid w:val="0087537A"/>
    <w:rsid w:val="00877BD2"/>
    <w:rsid w:val="00882E79"/>
    <w:rsid w:val="00886DCF"/>
    <w:rsid w:val="00887B45"/>
    <w:rsid w:val="00887DC2"/>
    <w:rsid w:val="00891132"/>
    <w:rsid w:val="00892915"/>
    <w:rsid w:val="00892E5F"/>
    <w:rsid w:val="00895749"/>
    <w:rsid w:val="00896DCD"/>
    <w:rsid w:val="008A072B"/>
    <w:rsid w:val="008A19E4"/>
    <w:rsid w:val="008A1C69"/>
    <w:rsid w:val="008A34AA"/>
    <w:rsid w:val="008A3747"/>
    <w:rsid w:val="008A37E7"/>
    <w:rsid w:val="008A7098"/>
    <w:rsid w:val="008A70D1"/>
    <w:rsid w:val="008A76F6"/>
    <w:rsid w:val="008B0F3E"/>
    <w:rsid w:val="008B2700"/>
    <w:rsid w:val="008B2B48"/>
    <w:rsid w:val="008B398E"/>
    <w:rsid w:val="008B4716"/>
    <w:rsid w:val="008B7559"/>
    <w:rsid w:val="008B7A71"/>
    <w:rsid w:val="008C253D"/>
    <w:rsid w:val="008C2884"/>
    <w:rsid w:val="008C429C"/>
    <w:rsid w:val="008C4381"/>
    <w:rsid w:val="008C561D"/>
    <w:rsid w:val="008C5EF9"/>
    <w:rsid w:val="008C69BB"/>
    <w:rsid w:val="008C748F"/>
    <w:rsid w:val="008D036D"/>
    <w:rsid w:val="008D0E58"/>
    <w:rsid w:val="008D1DEC"/>
    <w:rsid w:val="008D4265"/>
    <w:rsid w:val="008D4CC4"/>
    <w:rsid w:val="008D53B6"/>
    <w:rsid w:val="008D55F2"/>
    <w:rsid w:val="008D6E9F"/>
    <w:rsid w:val="008E00C7"/>
    <w:rsid w:val="008E0454"/>
    <w:rsid w:val="008E1D1A"/>
    <w:rsid w:val="008E21D8"/>
    <w:rsid w:val="008E358B"/>
    <w:rsid w:val="008E3E77"/>
    <w:rsid w:val="008E6A26"/>
    <w:rsid w:val="008E7BFC"/>
    <w:rsid w:val="008E7C6F"/>
    <w:rsid w:val="008F0444"/>
    <w:rsid w:val="008F2510"/>
    <w:rsid w:val="008F279F"/>
    <w:rsid w:val="008F456E"/>
    <w:rsid w:val="008F7990"/>
    <w:rsid w:val="009004C5"/>
    <w:rsid w:val="00902252"/>
    <w:rsid w:val="0090467D"/>
    <w:rsid w:val="00905A69"/>
    <w:rsid w:val="0091260C"/>
    <w:rsid w:val="0091476D"/>
    <w:rsid w:val="00916C84"/>
    <w:rsid w:val="00916DC9"/>
    <w:rsid w:val="00921F7B"/>
    <w:rsid w:val="009231DD"/>
    <w:rsid w:val="009254C0"/>
    <w:rsid w:val="00926564"/>
    <w:rsid w:val="00927E4C"/>
    <w:rsid w:val="009322D1"/>
    <w:rsid w:val="009323D2"/>
    <w:rsid w:val="00936E0C"/>
    <w:rsid w:val="009406FC"/>
    <w:rsid w:val="009445AC"/>
    <w:rsid w:val="009477E9"/>
    <w:rsid w:val="00951457"/>
    <w:rsid w:val="0095336E"/>
    <w:rsid w:val="009539D0"/>
    <w:rsid w:val="00954A68"/>
    <w:rsid w:val="0095532F"/>
    <w:rsid w:val="009563F5"/>
    <w:rsid w:val="00957BC8"/>
    <w:rsid w:val="00960389"/>
    <w:rsid w:val="00961C7F"/>
    <w:rsid w:val="009643D2"/>
    <w:rsid w:val="0096526C"/>
    <w:rsid w:val="00966BB0"/>
    <w:rsid w:val="0097101F"/>
    <w:rsid w:val="00971B67"/>
    <w:rsid w:val="0097304A"/>
    <w:rsid w:val="009774F2"/>
    <w:rsid w:val="0098103B"/>
    <w:rsid w:val="0098111A"/>
    <w:rsid w:val="00982158"/>
    <w:rsid w:val="009843A0"/>
    <w:rsid w:val="00984AF6"/>
    <w:rsid w:val="00985937"/>
    <w:rsid w:val="00986466"/>
    <w:rsid w:val="00987E3A"/>
    <w:rsid w:val="00987E67"/>
    <w:rsid w:val="0099035A"/>
    <w:rsid w:val="009904A2"/>
    <w:rsid w:val="0099127B"/>
    <w:rsid w:val="00992977"/>
    <w:rsid w:val="00993521"/>
    <w:rsid w:val="00994CE0"/>
    <w:rsid w:val="00994F87"/>
    <w:rsid w:val="00995848"/>
    <w:rsid w:val="009A00BD"/>
    <w:rsid w:val="009A2339"/>
    <w:rsid w:val="009A308F"/>
    <w:rsid w:val="009A437B"/>
    <w:rsid w:val="009A7C24"/>
    <w:rsid w:val="009A7F50"/>
    <w:rsid w:val="009B1410"/>
    <w:rsid w:val="009B399E"/>
    <w:rsid w:val="009B493F"/>
    <w:rsid w:val="009B6357"/>
    <w:rsid w:val="009B6D79"/>
    <w:rsid w:val="009B7E41"/>
    <w:rsid w:val="009B7F4C"/>
    <w:rsid w:val="009C0177"/>
    <w:rsid w:val="009C03DA"/>
    <w:rsid w:val="009C09D1"/>
    <w:rsid w:val="009C26FC"/>
    <w:rsid w:val="009C4AE1"/>
    <w:rsid w:val="009C76AC"/>
    <w:rsid w:val="009D12DC"/>
    <w:rsid w:val="009D3173"/>
    <w:rsid w:val="009D553D"/>
    <w:rsid w:val="009D6653"/>
    <w:rsid w:val="009D773B"/>
    <w:rsid w:val="009D7E67"/>
    <w:rsid w:val="009E1E84"/>
    <w:rsid w:val="009E4533"/>
    <w:rsid w:val="009E5DD6"/>
    <w:rsid w:val="009E7E18"/>
    <w:rsid w:val="009F0692"/>
    <w:rsid w:val="009F06AC"/>
    <w:rsid w:val="009F146F"/>
    <w:rsid w:val="009F41B3"/>
    <w:rsid w:val="009F4265"/>
    <w:rsid w:val="009F47A5"/>
    <w:rsid w:val="009F49A0"/>
    <w:rsid w:val="009F5D0E"/>
    <w:rsid w:val="009F70B9"/>
    <w:rsid w:val="00A001BC"/>
    <w:rsid w:val="00A007C3"/>
    <w:rsid w:val="00A014D1"/>
    <w:rsid w:val="00A13AA0"/>
    <w:rsid w:val="00A13C70"/>
    <w:rsid w:val="00A15EBD"/>
    <w:rsid w:val="00A16337"/>
    <w:rsid w:val="00A1763E"/>
    <w:rsid w:val="00A21E4D"/>
    <w:rsid w:val="00A24306"/>
    <w:rsid w:val="00A2504C"/>
    <w:rsid w:val="00A25D5B"/>
    <w:rsid w:val="00A27AB1"/>
    <w:rsid w:val="00A35E0C"/>
    <w:rsid w:val="00A37E3B"/>
    <w:rsid w:val="00A41E65"/>
    <w:rsid w:val="00A429C7"/>
    <w:rsid w:val="00A43ED5"/>
    <w:rsid w:val="00A43F76"/>
    <w:rsid w:val="00A43FA5"/>
    <w:rsid w:val="00A444E0"/>
    <w:rsid w:val="00A50ACC"/>
    <w:rsid w:val="00A51264"/>
    <w:rsid w:val="00A51F11"/>
    <w:rsid w:val="00A52FEF"/>
    <w:rsid w:val="00A55C9F"/>
    <w:rsid w:val="00A562DA"/>
    <w:rsid w:val="00A57785"/>
    <w:rsid w:val="00A6058D"/>
    <w:rsid w:val="00A60919"/>
    <w:rsid w:val="00A63B86"/>
    <w:rsid w:val="00A67862"/>
    <w:rsid w:val="00A678DD"/>
    <w:rsid w:val="00A7236C"/>
    <w:rsid w:val="00A72B00"/>
    <w:rsid w:val="00A72DBF"/>
    <w:rsid w:val="00A73331"/>
    <w:rsid w:val="00A76C75"/>
    <w:rsid w:val="00A8092E"/>
    <w:rsid w:val="00A80A55"/>
    <w:rsid w:val="00A8233A"/>
    <w:rsid w:val="00A833FE"/>
    <w:rsid w:val="00A83AED"/>
    <w:rsid w:val="00A84143"/>
    <w:rsid w:val="00A84ABD"/>
    <w:rsid w:val="00A851C2"/>
    <w:rsid w:val="00A85732"/>
    <w:rsid w:val="00A85B78"/>
    <w:rsid w:val="00A8657F"/>
    <w:rsid w:val="00A928C7"/>
    <w:rsid w:val="00A93611"/>
    <w:rsid w:val="00A95389"/>
    <w:rsid w:val="00A95952"/>
    <w:rsid w:val="00A96493"/>
    <w:rsid w:val="00AA170C"/>
    <w:rsid w:val="00AA1A40"/>
    <w:rsid w:val="00AA1E76"/>
    <w:rsid w:val="00AA61F5"/>
    <w:rsid w:val="00AA67AA"/>
    <w:rsid w:val="00AA753F"/>
    <w:rsid w:val="00AB5695"/>
    <w:rsid w:val="00AB658B"/>
    <w:rsid w:val="00AB6A09"/>
    <w:rsid w:val="00AC3BA8"/>
    <w:rsid w:val="00AC42D9"/>
    <w:rsid w:val="00AC48A0"/>
    <w:rsid w:val="00AC75A2"/>
    <w:rsid w:val="00AC7630"/>
    <w:rsid w:val="00AC79DC"/>
    <w:rsid w:val="00AC7C8B"/>
    <w:rsid w:val="00AD0D4B"/>
    <w:rsid w:val="00AD1837"/>
    <w:rsid w:val="00AD3A0B"/>
    <w:rsid w:val="00AD4324"/>
    <w:rsid w:val="00AD443E"/>
    <w:rsid w:val="00AD4AAD"/>
    <w:rsid w:val="00AD4B0E"/>
    <w:rsid w:val="00AD4E26"/>
    <w:rsid w:val="00AD7459"/>
    <w:rsid w:val="00AE3D2E"/>
    <w:rsid w:val="00AE49CB"/>
    <w:rsid w:val="00AE5CBA"/>
    <w:rsid w:val="00AE72C3"/>
    <w:rsid w:val="00AF1ACE"/>
    <w:rsid w:val="00AF1BC1"/>
    <w:rsid w:val="00AF3779"/>
    <w:rsid w:val="00AF7EA0"/>
    <w:rsid w:val="00B00F77"/>
    <w:rsid w:val="00B016B7"/>
    <w:rsid w:val="00B03148"/>
    <w:rsid w:val="00B040CA"/>
    <w:rsid w:val="00B0445F"/>
    <w:rsid w:val="00B046D7"/>
    <w:rsid w:val="00B04B2A"/>
    <w:rsid w:val="00B0677C"/>
    <w:rsid w:val="00B07B06"/>
    <w:rsid w:val="00B14494"/>
    <w:rsid w:val="00B16416"/>
    <w:rsid w:val="00B172B3"/>
    <w:rsid w:val="00B1736A"/>
    <w:rsid w:val="00B21451"/>
    <w:rsid w:val="00B2274E"/>
    <w:rsid w:val="00B24047"/>
    <w:rsid w:val="00B24050"/>
    <w:rsid w:val="00B25127"/>
    <w:rsid w:val="00B272E1"/>
    <w:rsid w:val="00B3056F"/>
    <w:rsid w:val="00B30657"/>
    <w:rsid w:val="00B36A10"/>
    <w:rsid w:val="00B4017A"/>
    <w:rsid w:val="00B42034"/>
    <w:rsid w:val="00B425A1"/>
    <w:rsid w:val="00B44771"/>
    <w:rsid w:val="00B45CB4"/>
    <w:rsid w:val="00B46025"/>
    <w:rsid w:val="00B476E0"/>
    <w:rsid w:val="00B47EF7"/>
    <w:rsid w:val="00B508CD"/>
    <w:rsid w:val="00B5299B"/>
    <w:rsid w:val="00B53450"/>
    <w:rsid w:val="00B53F5C"/>
    <w:rsid w:val="00B55B5F"/>
    <w:rsid w:val="00B55C89"/>
    <w:rsid w:val="00B56416"/>
    <w:rsid w:val="00B57070"/>
    <w:rsid w:val="00B60122"/>
    <w:rsid w:val="00B606AE"/>
    <w:rsid w:val="00B60B59"/>
    <w:rsid w:val="00B61089"/>
    <w:rsid w:val="00B6733F"/>
    <w:rsid w:val="00B6764E"/>
    <w:rsid w:val="00B71E29"/>
    <w:rsid w:val="00B72A32"/>
    <w:rsid w:val="00B73E01"/>
    <w:rsid w:val="00B74F89"/>
    <w:rsid w:val="00B75257"/>
    <w:rsid w:val="00B816C6"/>
    <w:rsid w:val="00B81E5E"/>
    <w:rsid w:val="00B85F5B"/>
    <w:rsid w:val="00B872CB"/>
    <w:rsid w:val="00B8790E"/>
    <w:rsid w:val="00B9117F"/>
    <w:rsid w:val="00B91A14"/>
    <w:rsid w:val="00B97284"/>
    <w:rsid w:val="00BA1DC8"/>
    <w:rsid w:val="00BA26D6"/>
    <w:rsid w:val="00BA28B0"/>
    <w:rsid w:val="00BA58FD"/>
    <w:rsid w:val="00BA5F4F"/>
    <w:rsid w:val="00BA784E"/>
    <w:rsid w:val="00BB20EE"/>
    <w:rsid w:val="00BB3D0E"/>
    <w:rsid w:val="00BB42AA"/>
    <w:rsid w:val="00BB4FE4"/>
    <w:rsid w:val="00BB5374"/>
    <w:rsid w:val="00BB7786"/>
    <w:rsid w:val="00BC0716"/>
    <w:rsid w:val="00BC0B0B"/>
    <w:rsid w:val="00BC1704"/>
    <w:rsid w:val="00BC2994"/>
    <w:rsid w:val="00BC5D29"/>
    <w:rsid w:val="00BC6FBD"/>
    <w:rsid w:val="00BD062F"/>
    <w:rsid w:val="00BD0EA1"/>
    <w:rsid w:val="00BD23D4"/>
    <w:rsid w:val="00BD2EF6"/>
    <w:rsid w:val="00BD3806"/>
    <w:rsid w:val="00BD6BB6"/>
    <w:rsid w:val="00BE0C69"/>
    <w:rsid w:val="00BE2879"/>
    <w:rsid w:val="00BE2E72"/>
    <w:rsid w:val="00BE3B78"/>
    <w:rsid w:val="00BE6516"/>
    <w:rsid w:val="00BF059B"/>
    <w:rsid w:val="00BF64A4"/>
    <w:rsid w:val="00BF6F63"/>
    <w:rsid w:val="00BF7315"/>
    <w:rsid w:val="00BF7674"/>
    <w:rsid w:val="00C0000D"/>
    <w:rsid w:val="00C0216A"/>
    <w:rsid w:val="00C02BFF"/>
    <w:rsid w:val="00C04B40"/>
    <w:rsid w:val="00C051BB"/>
    <w:rsid w:val="00C07AEF"/>
    <w:rsid w:val="00C1059D"/>
    <w:rsid w:val="00C10765"/>
    <w:rsid w:val="00C1231A"/>
    <w:rsid w:val="00C14D5F"/>
    <w:rsid w:val="00C14F13"/>
    <w:rsid w:val="00C15215"/>
    <w:rsid w:val="00C1552D"/>
    <w:rsid w:val="00C15CC9"/>
    <w:rsid w:val="00C17985"/>
    <w:rsid w:val="00C21AC1"/>
    <w:rsid w:val="00C22285"/>
    <w:rsid w:val="00C2351F"/>
    <w:rsid w:val="00C24A37"/>
    <w:rsid w:val="00C2598A"/>
    <w:rsid w:val="00C2769E"/>
    <w:rsid w:val="00C30BC4"/>
    <w:rsid w:val="00C3134E"/>
    <w:rsid w:val="00C31351"/>
    <w:rsid w:val="00C319BE"/>
    <w:rsid w:val="00C31DDB"/>
    <w:rsid w:val="00C330DB"/>
    <w:rsid w:val="00C335C4"/>
    <w:rsid w:val="00C340EA"/>
    <w:rsid w:val="00C341EA"/>
    <w:rsid w:val="00C369DB"/>
    <w:rsid w:val="00C40ABF"/>
    <w:rsid w:val="00C41337"/>
    <w:rsid w:val="00C4199E"/>
    <w:rsid w:val="00C43296"/>
    <w:rsid w:val="00C435A9"/>
    <w:rsid w:val="00C4502F"/>
    <w:rsid w:val="00C450D9"/>
    <w:rsid w:val="00C45E7D"/>
    <w:rsid w:val="00C47385"/>
    <w:rsid w:val="00C475D7"/>
    <w:rsid w:val="00C47CDC"/>
    <w:rsid w:val="00C51326"/>
    <w:rsid w:val="00C51AE3"/>
    <w:rsid w:val="00C53791"/>
    <w:rsid w:val="00C54726"/>
    <w:rsid w:val="00C54776"/>
    <w:rsid w:val="00C553C8"/>
    <w:rsid w:val="00C5556F"/>
    <w:rsid w:val="00C55FD0"/>
    <w:rsid w:val="00C60E63"/>
    <w:rsid w:val="00C60F70"/>
    <w:rsid w:val="00C6239B"/>
    <w:rsid w:val="00C63102"/>
    <w:rsid w:val="00C66429"/>
    <w:rsid w:val="00C666DE"/>
    <w:rsid w:val="00C66896"/>
    <w:rsid w:val="00C70AA5"/>
    <w:rsid w:val="00C70B2A"/>
    <w:rsid w:val="00C7162C"/>
    <w:rsid w:val="00C72173"/>
    <w:rsid w:val="00C72564"/>
    <w:rsid w:val="00C72DF2"/>
    <w:rsid w:val="00C72E3C"/>
    <w:rsid w:val="00C736D9"/>
    <w:rsid w:val="00C7384A"/>
    <w:rsid w:val="00C73EC9"/>
    <w:rsid w:val="00C744DE"/>
    <w:rsid w:val="00C75553"/>
    <w:rsid w:val="00C75BF0"/>
    <w:rsid w:val="00C75FAB"/>
    <w:rsid w:val="00C7602A"/>
    <w:rsid w:val="00C767BF"/>
    <w:rsid w:val="00C80E17"/>
    <w:rsid w:val="00C87F4A"/>
    <w:rsid w:val="00C91963"/>
    <w:rsid w:val="00C92475"/>
    <w:rsid w:val="00C93218"/>
    <w:rsid w:val="00C94189"/>
    <w:rsid w:val="00C94577"/>
    <w:rsid w:val="00C95741"/>
    <w:rsid w:val="00C95A09"/>
    <w:rsid w:val="00C975CA"/>
    <w:rsid w:val="00C9792C"/>
    <w:rsid w:val="00C97E56"/>
    <w:rsid w:val="00CA097B"/>
    <w:rsid w:val="00CA61BF"/>
    <w:rsid w:val="00CA667A"/>
    <w:rsid w:val="00CB1EB3"/>
    <w:rsid w:val="00CB4502"/>
    <w:rsid w:val="00CB598F"/>
    <w:rsid w:val="00CB6068"/>
    <w:rsid w:val="00CB7FD0"/>
    <w:rsid w:val="00CC0E35"/>
    <w:rsid w:val="00CC246A"/>
    <w:rsid w:val="00CC368D"/>
    <w:rsid w:val="00CC3A9D"/>
    <w:rsid w:val="00CC4462"/>
    <w:rsid w:val="00CC465E"/>
    <w:rsid w:val="00CC528C"/>
    <w:rsid w:val="00CD3BC4"/>
    <w:rsid w:val="00CD5EA8"/>
    <w:rsid w:val="00CD727B"/>
    <w:rsid w:val="00CD729A"/>
    <w:rsid w:val="00CE0406"/>
    <w:rsid w:val="00CE047A"/>
    <w:rsid w:val="00CE0708"/>
    <w:rsid w:val="00CE07EB"/>
    <w:rsid w:val="00CE1802"/>
    <w:rsid w:val="00CE1F8D"/>
    <w:rsid w:val="00CE4D6E"/>
    <w:rsid w:val="00CE5A22"/>
    <w:rsid w:val="00CE7D4D"/>
    <w:rsid w:val="00CF145C"/>
    <w:rsid w:val="00CF4194"/>
    <w:rsid w:val="00CF4335"/>
    <w:rsid w:val="00CF53BE"/>
    <w:rsid w:val="00CF65E5"/>
    <w:rsid w:val="00D00994"/>
    <w:rsid w:val="00D00E64"/>
    <w:rsid w:val="00D01C21"/>
    <w:rsid w:val="00D02743"/>
    <w:rsid w:val="00D037CB"/>
    <w:rsid w:val="00D04363"/>
    <w:rsid w:val="00D05B63"/>
    <w:rsid w:val="00D07A3C"/>
    <w:rsid w:val="00D07CC2"/>
    <w:rsid w:val="00D1113B"/>
    <w:rsid w:val="00D11508"/>
    <w:rsid w:val="00D1201E"/>
    <w:rsid w:val="00D126D9"/>
    <w:rsid w:val="00D12865"/>
    <w:rsid w:val="00D12A49"/>
    <w:rsid w:val="00D14880"/>
    <w:rsid w:val="00D14C57"/>
    <w:rsid w:val="00D15663"/>
    <w:rsid w:val="00D17DB0"/>
    <w:rsid w:val="00D2066D"/>
    <w:rsid w:val="00D24B67"/>
    <w:rsid w:val="00D24EB0"/>
    <w:rsid w:val="00D30ED2"/>
    <w:rsid w:val="00D336AC"/>
    <w:rsid w:val="00D3605C"/>
    <w:rsid w:val="00D360B5"/>
    <w:rsid w:val="00D360DB"/>
    <w:rsid w:val="00D40B07"/>
    <w:rsid w:val="00D417CD"/>
    <w:rsid w:val="00D45FFC"/>
    <w:rsid w:val="00D46C54"/>
    <w:rsid w:val="00D50B65"/>
    <w:rsid w:val="00D5228D"/>
    <w:rsid w:val="00D52679"/>
    <w:rsid w:val="00D52E3B"/>
    <w:rsid w:val="00D560C4"/>
    <w:rsid w:val="00D57A56"/>
    <w:rsid w:val="00D57DCD"/>
    <w:rsid w:val="00D6123D"/>
    <w:rsid w:val="00D61D45"/>
    <w:rsid w:val="00D61FC9"/>
    <w:rsid w:val="00D62A64"/>
    <w:rsid w:val="00D636F3"/>
    <w:rsid w:val="00D64D78"/>
    <w:rsid w:val="00D651AD"/>
    <w:rsid w:val="00D658A0"/>
    <w:rsid w:val="00D717D2"/>
    <w:rsid w:val="00D71CAA"/>
    <w:rsid w:val="00D73DD2"/>
    <w:rsid w:val="00D77CE4"/>
    <w:rsid w:val="00D801F8"/>
    <w:rsid w:val="00D85698"/>
    <w:rsid w:val="00D90822"/>
    <w:rsid w:val="00D91EFE"/>
    <w:rsid w:val="00D923DA"/>
    <w:rsid w:val="00D97764"/>
    <w:rsid w:val="00DA12D9"/>
    <w:rsid w:val="00DA1D56"/>
    <w:rsid w:val="00DA2B10"/>
    <w:rsid w:val="00DA4220"/>
    <w:rsid w:val="00DA607D"/>
    <w:rsid w:val="00DA758E"/>
    <w:rsid w:val="00DB4E7D"/>
    <w:rsid w:val="00DB6F79"/>
    <w:rsid w:val="00DB7234"/>
    <w:rsid w:val="00DB72E4"/>
    <w:rsid w:val="00DB7AC0"/>
    <w:rsid w:val="00DB7F92"/>
    <w:rsid w:val="00DC0EE8"/>
    <w:rsid w:val="00DC429B"/>
    <w:rsid w:val="00DC5FA8"/>
    <w:rsid w:val="00DC6BAB"/>
    <w:rsid w:val="00DC7276"/>
    <w:rsid w:val="00DC7F00"/>
    <w:rsid w:val="00DD16CB"/>
    <w:rsid w:val="00DD2F9A"/>
    <w:rsid w:val="00DD34C9"/>
    <w:rsid w:val="00DD7764"/>
    <w:rsid w:val="00DE1490"/>
    <w:rsid w:val="00DE1B9E"/>
    <w:rsid w:val="00DE20EA"/>
    <w:rsid w:val="00DE25E6"/>
    <w:rsid w:val="00DE296C"/>
    <w:rsid w:val="00DE33D8"/>
    <w:rsid w:val="00DE7B1F"/>
    <w:rsid w:val="00DF1110"/>
    <w:rsid w:val="00DF144C"/>
    <w:rsid w:val="00DF2BE2"/>
    <w:rsid w:val="00DF589D"/>
    <w:rsid w:val="00DF7C5E"/>
    <w:rsid w:val="00E026AE"/>
    <w:rsid w:val="00E043A6"/>
    <w:rsid w:val="00E0594D"/>
    <w:rsid w:val="00E05D58"/>
    <w:rsid w:val="00E07157"/>
    <w:rsid w:val="00E07165"/>
    <w:rsid w:val="00E1222A"/>
    <w:rsid w:val="00E132FC"/>
    <w:rsid w:val="00E133CA"/>
    <w:rsid w:val="00E13C2A"/>
    <w:rsid w:val="00E16069"/>
    <w:rsid w:val="00E20C61"/>
    <w:rsid w:val="00E236E3"/>
    <w:rsid w:val="00E2428B"/>
    <w:rsid w:val="00E31095"/>
    <w:rsid w:val="00E317D9"/>
    <w:rsid w:val="00E32F28"/>
    <w:rsid w:val="00E351A1"/>
    <w:rsid w:val="00E37C81"/>
    <w:rsid w:val="00E40800"/>
    <w:rsid w:val="00E40C18"/>
    <w:rsid w:val="00E410B9"/>
    <w:rsid w:val="00E4161A"/>
    <w:rsid w:val="00E421EE"/>
    <w:rsid w:val="00E424AA"/>
    <w:rsid w:val="00E461D4"/>
    <w:rsid w:val="00E47A14"/>
    <w:rsid w:val="00E5075F"/>
    <w:rsid w:val="00E50998"/>
    <w:rsid w:val="00E51F2E"/>
    <w:rsid w:val="00E53DCF"/>
    <w:rsid w:val="00E5570D"/>
    <w:rsid w:val="00E558E8"/>
    <w:rsid w:val="00E567D2"/>
    <w:rsid w:val="00E6355B"/>
    <w:rsid w:val="00E648EF"/>
    <w:rsid w:val="00E6664F"/>
    <w:rsid w:val="00E668F2"/>
    <w:rsid w:val="00E67738"/>
    <w:rsid w:val="00E722E9"/>
    <w:rsid w:val="00E72BB6"/>
    <w:rsid w:val="00E73C67"/>
    <w:rsid w:val="00E809AE"/>
    <w:rsid w:val="00E849FC"/>
    <w:rsid w:val="00E84CFB"/>
    <w:rsid w:val="00E85609"/>
    <w:rsid w:val="00E8605E"/>
    <w:rsid w:val="00E876CC"/>
    <w:rsid w:val="00E87A72"/>
    <w:rsid w:val="00E90B77"/>
    <w:rsid w:val="00E90FE9"/>
    <w:rsid w:val="00E91855"/>
    <w:rsid w:val="00E9228B"/>
    <w:rsid w:val="00E92572"/>
    <w:rsid w:val="00E92C0F"/>
    <w:rsid w:val="00E95577"/>
    <w:rsid w:val="00E9773E"/>
    <w:rsid w:val="00EA052C"/>
    <w:rsid w:val="00EA13BA"/>
    <w:rsid w:val="00EA4ACC"/>
    <w:rsid w:val="00EB30CB"/>
    <w:rsid w:val="00EB3476"/>
    <w:rsid w:val="00EB3B01"/>
    <w:rsid w:val="00EB51D2"/>
    <w:rsid w:val="00EB6736"/>
    <w:rsid w:val="00EB6EE1"/>
    <w:rsid w:val="00EB711C"/>
    <w:rsid w:val="00EC0784"/>
    <w:rsid w:val="00EC1561"/>
    <w:rsid w:val="00EC4277"/>
    <w:rsid w:val="00EC6F0C"/>
    <w:rsid w:val="00ED2291"/>
    <w:rsid w:val="00ED318A"/>
    <w:rsid w:val="00ED417A"/>
    <w:rsid w:val="00ED7319"/>
    <w:rsid w:val="00ED7D2F"/>
    <w:rsid w:val="00EE11B8"/>
    <w:rsid w:val="00EE3C56"/>
    <w:rsid w:val="00EE5658"/>
    <w:rsid w:val="00EE56A3"/>
    <w:rsid w:val="00EE5AA4"/>
    <w:rsid w:val="00EE6D50"/>
    <w:rsid w:val="00EF24EF"/>
    <w:rsid w:val="00EF32EF"/>
    <w:rsid w:val="00EF3F82"/>
    <w:rsid w:val="00EF45DA"/>
    <w:rsid w:val="00EF66AB"/>
    <w:rsid w:val="00EF7076"/>
    <w:rsid w:val="00F00AF2"/>
    <w:rsid w:val="00F0314B"/>
    <w:rsid w:val="00F054A0"/>
    <w:rsid w:val="00F05C1B"/>
    <w:rsid w:val="00F05FBC"/>
    <w:rsid w:val="00F109A6"/>
    <w:rsid w:val="00F14157"/>
    <w:rsid w:val="00F16AFD"/>
    <w:rsid w:val="00F17565"/>
    <w:rsid w:val="00F2348C"/>
    <w:rsid w:val="00F234B7"/>
    <w:rsid w:val="00F3170B"/>
    <w:rsid w:val="00F40875"/>
    <w:rsid w:val="00F4318F"/>
    <w:rsid w:val="00F45AE1"/>
    <w:rsid w:val="00F463D4"/>
    <w:rsid w:val="00F46433"/>
    <w:rsid w:val="00F47F27"/>
    <w:rsid w:val="00F51435"/>
    <w:rsid w:val="00F57A48"/>
    <w:rsid w:val="00F6149B"/>
    <w:rsid w:val="00F61579"/>
    <w:rsid w:val="00F61CFB"/>
    <w:rsid w:val="00F62585"/>
    <w:rsid w:val="00F63111"/>
    <w:rsid w:val="00F66613"/>
    <w:rsid w:val="00F66F6D"/>
    <w:rsid w:val="00F70EF1"/>
    <w:rsid w:val="00F7225A"/>
    <w:rsid w:val="00F72FAC"/>
    <w:rsid w:val="00F74317"/>
    <w:rsid w:val="00F75DF6"/>
    <w:rsid w:val="00F761C2"/>
    <w:rsid w:val="00F77CF9"/>
    <w:rsid w:val="00F77DA2"/>
    <w:rsid w:val="00F823DB"/>
    <w:rsid w:val="00F82C2E"/>
    <w:rsid w:val="00F8468E"/>
    <w:rsid w:val="00F84B3A"/>
    <w:rsid w:val="00F85261"/>
    <w:rsid w:val="00F8619C"/>
    <w:rsid w:val="00F91E11"/>
    <w:rsid w:val="00F92BDB"/>
    <w:rsid w:val="00F9395A"/>
    <w:rsid w:val="00F94CBF"/>
    <w:rsid w:val="00FA0DFD"/>
    <w:rsid w:val="00FA5947"/>
    <w:rsid w:val="00FA734B"/>
    <w:rsid w:val="00FA7855"/>
    <w:rsid w:val="00FB4587"/>
    <w:rsid w:val="00FC0963"/>
    <w:rsid w:val="00FC23B1"/>
    <w:rsid w:val="00FC370B"/>
    <w:rsid w:val="00FC3AA4"/>
    <w:rsid w:val="00FC5354"/>
    <w:rsid w:val="00FC79D2"/>
    <w:rsid w:val="00FD1453"/>
    <w:rsid w:val="00FD150E"/>
    <w:rsid w:val="00FD1518"/>
    <w:rsid w:val="00FD2B87"/>
    <w:rsid w:val="00FD37AD"/>
    <w:rsid w:val="00FD59A9"/>
    <w:rsid w:val="00FD5C1D"/>
    <w:rsid w:val="00FD685A"/>
    <w:rsid w:val="00FD6969"/>
    <w:rsid w:val="00FD6C4F"/>
    <w:rsid w:val="00FD728E"/>
    <w:rsid w:val="00FD75DE"/>
    <w:rsid w:val="00FE034D"/>
    <w:rsid w:val="00FE070A"/>
    <w:rsid w:val="00FE32F2"/>
    <w:rsid w:val="00FE4466"/>
    <w:rsid w:val="00FE5DF2"/>
    <w:rsid w:val="00FF00AB"/>
    <w:rsid w:val="00FF0413"/>
    <w:rsid w:val="00FF1C56"/>
    <w:rsid w:val="00FF21C8"/>
    <w:rsid w:val="00FF2E5C"/>
    <w:rsid w:val="00FF5982"/>
    <w:rsid w:val="00FF59A5"/>
    <w:rsid w:val="00FF6B88"/>
    <w:rsid w:val="00FF6C00"/>
    <w:rsid w:val="00FF7D2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302DD"/>
  <w15:chartTrackingRefBased/>
  <w15:docId w15:val="{6DDB92C8-7EBA-4017-A648-B5FD019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n-GB"/>
    </w:rPr>
  </w:style>
  <w:style w:type="paragraph" w:styleId="Pealkiri1">
    <w:name w:val="heading 1"/>
    <w:basedOn w:val="Normaallaad"/>
    <w:link w:val="Pealkiri1Mrk"/>
    <w:uiPriority w:val="9"/>
    <w:qFormat/>
    <w:rsid w:val="00A35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14:ligatures w14:val="none"/>
    </w:rPr>
  </w:style>
  <w:style w:type="paragraph" w:styleId="Pealkiri2">
    <w:name w:val="heading 2"/>
    <w:basedOn w:val="Normaallaad"/>
    <w:next w:val="Normaallaad"/>
    <w:link w:val="Pealkiri2Mrk"/>
    <w:uiPriority w:val="9"/>
    <w:semiHidden/>
    <w:unhideWhenUsed/>
    <w:qFormat/>
    <w:rsid w:val="002E3D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semiHidden/>
    <w:unhideWhenUsed/>
    <w:qFormat/>
    <w:rsid w:val="002257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HTML-eelvormindatud">
    <w:name w:val="HTML Preformatted"/>
    <w:basedOn w:val="Normaallaad"/>
    <w:link w:val="HTML-eelvormindatudMrk"/>
    <w:uiPriority w:val="99"/>
    <w:semiHidden/>
    <w:unhideWhenUsed/>
    <w:rsid w:val="00475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t-EE"/>
      <w14:ligatures w14:val="none"/>
    </w:rPr>
  </w:style>
  <w:style w:type="character" w:customStyle="1" w:styleId="HTML-eelvormindatudMrk">
    <w:name w:val="HTML-eelvormindatud Märk"/>
    <w:basedOn w:val="Liguvaikefont"/>
    <w:link w:val="HTML-eelvormindatud"/>
    <w:uiPriority w:val="99"/>
    <w:semiHidden/>
    <w:rsid w:val="004756AD"/>
    <w:rPr>
      <w:rFonts w:ascii="Courier New" w:eastAsia="Times New Roman" w:hAnsi="Courier New" w:cs="Courier New"/>
      <w:kern w:val="0"/>
      <w:sz w:val="20"/>
      <w:szCs w:val="20"/>
      <w:lang w:eastAsia="et-EE"/>
      <w14:ligatures w14:val="none"/>
    </w:rPr>
  </w:style>
  <w:style w:type="character" w:customStyle="1" w:styleId="y2iqfc">
    <w:name w:val="y2iqfc"/>
    <w:basedOn w:val="Liguvaikefont"/>
    <w:rsid w:val="004756AD"/>
  </w:style>
  <w:style w:type="paragraph" w:styleId="Pis">
    <w:name w:val="header"/>
    <w:basedOn w:val="Normaallaad"/>
    <w:link w:val="PisMrk"/>
    <w:uiPriority w:val="99"/>
    <w:unhideWhenUsed/>
    <w:rsid w:val="004756AD"/>
    <w:pPr>
      <w:tabs>
        <w:tab w:val="center" w:pos="4536"/>
        <w:tab w:val="right" w:pos="9072"/>
      </w:tabs>
      <w:spacing w:after="0" w:line="240" w:lineRule="auto"/>
    </w:pPr>
  </w:style>
  <w:style w:type="character" w:customStyle="1" w:styleId="PisMrk">
    <w:name w:val="Päis Märk"/>
    <w:basedOn w:val="Liguvaikefont"/>
    <w:link w:val="Pis"/>
    <w:uiPriority w:val="99"/>
    <w:rsid w:val="004756AD"/>
  </w:style>
  <w:style w:type="paragraph" w:styleId="Jalus">
    <w:name w:val="footer"/>
    <w:basedOn w:val="Normaallaad"/>
    <w:link w:val="JalusMrk"/>
    <w:uiPriority w:val="99"/>
    <w:unhideWhenUsed/>
    <w:rsid w:val="004756AD"/>
    <w:pPr>
      <w:tabs>
        <w:tab w:val="center" w:pos="4536"/>
        <w:tab w:val="right" w:pos="9072"/>
      </w:tabs>
      <w:spacing w:after="0" w:line="240" w:lineRule="auto"/>
    </w:pPr>
  </w:style>
  <w:style w:type="character" w:customStyle="1" w:styleId="JalusMrk">
    <w:name w:val="Jalus Märk"/>
    <w:basedOn w:val="Liguvaikefont"/>
    <w:link w:val="Jalus"/>
    <w:uiPriority w:val="99"/>
    <w:rsid w:val="004756AD"/>
  </w:style>
  <w:style w:type="table" w:styleId="Kontuurtabel">
    <w:name w:val="Table Grid"/>
    <w:basedOn w:val="Normaaltabel"/>
    <w:uiPriority w:val="39"/>
    <w:rsid w:val="00475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5D524E"/>
    <w:rPr>
      <w:color w:val="0000FF"/>
      <w:u w:val="single"/>
    </w:rPr>
  </w:style>
  <w:style w:type="character" w:styleId="Klastatudhperlink">
    <w:name w:val="FollowedHyperlink"/>
    <w:basedOn w:val="Liguvaikefont"/>
    <w:uiPriority w:val="99"/>
    <w:semiHidden/>
    <w:unhideWhenUsed/>
    <w:rsid w:val="005D524E"/>
    <w:rPr>
      <w:color w:val="954F72" w:themeColor="followedHyperlink"/>
      <w:u w:val="single"/>
    </w:rPr>
  </w:style>
  <w:style w:type="character" w:styleId="Tugev">
    <w:name w:val="Strong"/>
    <w:basedOn w:val="Liguvaikefont"/>
    <w:uiPriority w:val="22"/>
    <w:qFormat/>
    <w:rsid w:val="005D524E"/>
    <w:rPr>
      <w:b/>
      <w:bCs/>
    </w:rPr>
  </w:style>
  <w:style w:type="paragraph" w:styleId="Loendilik">
    <w:name w:val="List Paragraph"/>
    <w:aliases w:val="Bullet,Numbered List,1st level - Bullet List Paragraph,Lettre d'introduction,Paragrafo elenco,Paragraph,Bullet EY,Bullet point 1,DE_HEADING3,Bullets,Medium Grid 1 - Accent 21,List Paragraph compact,Normal bullet 2,Paragraphe de liste 2,lp"/>
    <w:basedOn w:val="Normaallaad"/>
    <w:link w:val="LoendilikMrk"/>
    <w:uiPriority w:val="34"/>
    <w:qFormat/>
    <w:rsid w:val="005D524E"/>
    <w:pPr>
      <w:ind w:left="720"/>
      <w:contextualSpacing/>
    </w:pPr>
  </w:style>
  <w:style w:type="character" w:styleId="Lahendamatamainimine">
    <w:name w:val="Unresolved Mention"/>
    <w:basedOn w:val="Liguvaikefont"/>
    <w:uiPriority w:val="99"/>
    <w:semiHidden/>
    <w:unhideWhenUsed/>
    <w:rsid w:val="009E4533"/>
    <w:rPr>
      <w:color w:val="605E5C"/>
      <w:shd w:val="clear" w:color="auto" w:fill="E1DFDD"/>
    </w:rPr>
  </w:style>
  <w:style w:type="table" w:styleId="Helekontuurtabel">
    <w:name w:val="Grid Table Light"/>
    <w:basedOn w:val="Normaaltabel"/>
    <w:uiPriority w:val="40"/>
    <w:rsid w:val="007C7F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ariviide">
    <w:name w:val="annotation reference"/>
    <w:basedOn w:val="Liguvaikefont"/>
    <w:uiPriority w:val="99"/>
    <w:semiHidden/>
    <w:unhideWhenUsed/>
    <w:rsid w:val="009A2339"/>
    <w:rPr>
      <w:sz w:val="16"/>
      <w:szCs w:val="16"/>
    </w:rPr>
  </w:style>
  <w:style w:type="paragraph" w:styleId="Kommentaaritekst">
    <w:name w:val="annotation text"/>
    <w:basedOn w:val="Normaallaad"/>
    <w:link w:val="KommentaaritekstMrk"/>
    <w:uiPriority w:val="99"/>
    <w:unhideWhenUsed/>
    <w:rsid w:val="009A2339"/>
    <w:pPr>
      <w:spacing w:line="240" w:lineRule="auto"/>
    </w:pPr>
    <w:rPr>
      <w:sz w:val="20"/>
      <w:szCs w:val="20"/>
    </w:rPr>
  </w:style>
  <w:style w:type="character" w:customStyle="1" w:styleId="KommentaaritekstMrk">
    <w:name w:val="Kommentaari tekst Märk"/>
    <w:basedOn w:val="Liguvaikefont"/>
    <w:link w:val="Kommentaaritekst"/>
    <w:uiPriority w:val="99"/>
    <w:rsid w:val="009A2339"/>
    <w:rPr>
      <w:sz w:val="20"/>
      <w:szCs w:val="20"/>
    </w:rPr>
  </w:style>
  <w:style w:type="paragraph" w:styleId="Kommentaariteema">
    <w:name w:val="annotation subject"/>
    <w:basedOn w:val="Kommentaaritekst"/>
    <w:next w:val="Kommentaaritekst"/>
    <w:link w:val="KommentaariteemaMrk"/>
    <w:uiPriority w:val="99"/>
    <w:semiHidden/>
    <w:unhideWhenUsed/>
    <w:rsid w:val="009A2339"/>
    <w:rPr>
      <w:b/>
      <w:bCs/>
    </w:rPr>
  </w:style>
  <w:style w:type="character" w:customStyle="1" w:styleId="KommentaariteemaMrk">
    <w:name w:val="Kommentaari teema Märk"/>
    <w:basedOn w:val="KommentaaritekstMrk"/>
    <w:link w:val="Kommentaariteema"/>
    <w:uiPriority w:val="99"/>
    <w:semiHidden/>
    <w:rsid w:val="009A2339"/>
    <w:rPr>
      <w:b/>
      <w:bCs/>
      <w:sz w:val="20"/>
      <w:szCs w:val="20"/>
    </w:rPr>
  </w:style>
  <w:style w:type="paragraph" w:styleId="Normaallaadveeb">
    <w:name w:val="Normal (Web)"/>
    <w:basedOn w:val="Normaallaad"/>
    <w:uiPriority w:val="99"/>
    <w:unhideWhenUsed/>
    <w:rsid w:val="000C7112"/>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normaltextrun">
    <w:name w:val="normaltextrun"/>
    <w:basedOn w:val="Liguvaikefont"/>
    <w:rsid w:val="0047273A"/>
  </w:style>
  <w:style w:type="character" w:customStyle="1" w:styleId="Pealkiri1Mrk">
    <w:name w:val="Pealkiri 1 Märk"/>
    <w:basedOn w:val="Liguvaikefont"/>
    <w:link w:val="Pealkiri1"/>
    <w:uiPriority w:val="9"/>
    <w:rsid w:val="00A35E0C"/>
    <w:rPr>
      <w:rFonts w:ascii="Times New Roman" w:eastAsia="Times New Roman" w:hAnsi="Times New Roman" w:cs="Times New Roman"/>
      <w:b/>
      <w:bCs/>
      <w:kern w:val="36"/>
      <w:sz w:val="48"/>
      <w:szCs w:val="48"/>
      <w:lang w:eastAsia="et-EE"/>
      <w14:ligatures w14:val="none"/>
    </w:rPr>
  </w:style>
  <w:style w:type="character" w:styleId="Rhutus">
    <w:name w:val="Emphasis"/>
    <w:basedOn w:val="Liguvaikefont"/>
    <w:uiPriority w:val="20"/>
    <w:qFormat/>
    <w:rsid w:val="00CB1EB3"/>
    <w:rPr>
      <w:i/>
      <w:iCs/>
    </w:rPr>
  </w:style>
  <w:style w:type="paragraph" w:customStyle="1" w:styleId="Default">
    <w:name w:val="Default"/>
    <w:rsid w:val="00CA667A"/>
    <w:pPr>
      <w:autoSpaceDE w:val="0"/>
      <w:autoSpaceDN w:val="0"/>
      <w:adjustRightInd w:val="0"/>
      <w:spacing w:after="0" w:line="240" w:lineRule="auto"/>
    </w:pPr>
    <w:rPr>
      <w:rFonts w:ascii="Arial" w:hAnsi="Arial" w:cs="Arial"/>
      <w:color w:val="000000"/>
      <w:kern w:val="0"/>
      <w:sz w:val="24"/>
      <w:szCs w:val="24"/>
    </w:rPr>
  </w:style>
  <w:style w:type="table" w:styleId="Tavatabel1">
    <w:name w:val="Plain Table 1"/>
    <w:basedOn w:val="Normaaltabel"/>
    <w:uiPriority w:val="41"/>
    <w:rsid w:val="00600F0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oendilikMrk">
    <w:name w:val="Loendi lõik Märk"/>
    <w:aliases w:val="Bullet Märk,Numbered List Märk,1st level - Bullet List Paragraph Märk,Lettre d'introduction Märk,Paragrafo elenco Märk,Paragraph Märk,Bullet EY Märk,Bullet point 1 Märk,DE_HEADING3 Märk,Bullets Märk,Medium Grid 1 - Accent 21 Märk"/>
    <w:link w:val="Loendilik"/>
    <w:uiPriority w:val="34"/>
    <w:qFormat/>
    <w:locked/>
    <w:rsid w:val="00D64D78"/>
  </w:style>
  <w:style w:type="paragraph" w:styleId="Allmrkusetekst">
    <w:name w:val="footnote text"/>
    <w:basedOn w:val="Normaallaad"/>
    <w:link w:val="AllmrkusetekstMrk"/>
    <w:uiPriority w:val="99"/>
    <w:semiHidden/>
    <w:unhideWhenUsed/>
    <w:rsid w:val="0009530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5309"/>
    <w:rPr>
      <w:sz w:val="20"/>
      <w:szCs w:val="20"/>
    </w:rPr>
  </w:style>
  <w:style w:type="character" w:styleId="Allmrkuseviide">
    <w:name w:val="footnote reference"/>
    <w:basedOn w:val="Liguvaikefont"/>
    <w:uiPriority w:val="99"/>
    <w:semiHidden/>
    <w:unhideWhenUsed/>
    <w:rsid w:val="00095309"/>
    <w:rPr>
      <w:vertAlign w:val="superscript"/>
    </w:rPr>
  </w:style>
  <w:style w:type="paragraph" w:styleId="Pealkiri">
    <w:name w:val="Title"/>
    <w:basedOn w:val="Normaallaad"/>
    <w:next w:val="Normaallaad"/>
    <w:link w:val="PealkiriMrk"/>
    <w:uiPriority w:val="10"/>
    <w:qFormat/>
    <w:rsid w:val="000C56D5"/>
    <w:pPr>
      <w:spacing w:after="0" w:line="240" w:lineRule="auto"/>
      <w:contextualSpacing/>
    </w:pPr>
    <w:rPr>
      <w:rFonts w:asciiTheme="majorHAnsi" w:eastAsiaTheme="majorEastAsia" w:hAnsiTheme="majorHAnsi" w:cstheme="majorBidi"/>
      <w:spacing w:val="-10"/>
      <w:kern w:val="28"/>
      <w:sz w:val="56"/>
      <w:szCs w:val="56"/>
      <w:lang w:val="et-EE"/>
    </w:rPr>
  </w:style>
  <w:style w:type="character" w:customStyle="1" w:styleId="PealkiriMrk">
    <w:name w:val="Pealkiri Märk"/>
    <w:basedOn w:val="Liguvaikefont"/>
    <w:link w:val="Pealkiri"/>
    <w:uiPriority w:val="10"/>
    <w:rsid w:val="000C56D5"/>
    <w:rPr>
      <w:rFonts w:asciiTheme="majorHAnsi" w:eastAsiaTheme="majorEastAsia" w:hAnsiTheme="majorHAnsi" w:cstheme="majorBidi"/>
      <w:spacing w:val="-10"/>
      <w:kern w:val="28"/>
      <w:sz w:val="56"/>
      <w:szCs w:val="56"/>
    </w:rPr>
  </w:style>
  <w:style w:type="paragraph" w:styleId="Redaktsioon">
    <w:name w:val="Revision"/>
    <w:hidden/>
    <w:uiPriority w:val="99"/>
    <w:semiHidden/>
    <w:rsid w:val="003B3D95"/>
    <w:pPr>
      <w:spacing w:after="0" w:line="240" w:lineRule="auto"/>
    </w:pPr>
    <w:rPr>
      <w:lang w:val="en-GB"/>
    </w:rPr>
  </w:style>
  <w:style w:type="character" w:customStyle="1" w:styleId="Pealkiri3Mrk">
    <w:name w:val="Pealkiri 3 Märk"/>
    <w:basedOn w:val="Liguvaikefont"/>
    <w:link w:val="Pealkiri3"/>
    <w:uiPriority w:val="9"/>
    <w:semiHidden/>
    <w:rsid w:val="00225702"/>
    <w:rPr>
      <w:rFonts w:asciiTheme="majorHAnsi" w:eastAsiaTheme="majorEastAsia" w:hAnsiTheme="majorHAnsi" w:cstheme="majorBidi"/>
      <w:color w:val="1F3763" w:themeColor="accent1" w:themeShade="7F"/>
      <w:sz w:val="24"/>
      <w:szCs w:val="24"/>
      <w:lang w:val="en-GB"/>
    </w:rPr>
  </w:style>
  <w:style w:type="character" w:customStyle="1" w:styleId="Pealkiri2Mrk">
    <w:name w:val="Pealkiri 2 Märk"/>
    <w:basedOn w:val="Liguvaikefont"/>
    <w:link w:val="Pealkiri2"/>
    <w:uiPriority w:val="9"/>
    <w:semiHidden/>
    <w:rsid w:val="002E3DDC"/>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7071">
      <w:bodyDiv w:val="1"/>
      <w:marLeft w:val="0"/>
      <w:marRight w:val="0"/>
      <w:marTop w:val="0"/>
      <w:marBottom w:val="0"/>
      <w:divBdr>
        <w:top w:val="none" w:sz="0" w:space="0" w:color="auto"/>
        <w:left w:val="none" w:sz="0" w:space="0" w:color="auto"/>
        <w:bottom w:val="none" w:sz="0" w:space="0" w:color="auto"/>
        <w:right w:val="none" w:sz="0" w:space="0" w:color="auto"/>
      </w:divBdr>
    </w:div>
    <w:div w:id="87239095">
      <w:bodyDiv w:val="1"/>
      <w:marLeft w:val="0"/>
      <w:marRight w:val="0"/>
      <w:marTop w:val="0"/>
      <w:marBottom w:val="0"/>
      <w:divBdr>
        <w:top w:val="none" w:sz="0" w:space="0" w:color="auto"/>
        <w:left w:val="none" w:sz="0" w:space="0" w:color="auto"/>
        <w:bottom w:val="none" w:sz="0" w:space="0" w:color="auto"/>
        <w:right w:val="none" w:sz="0" w:space="0" w:color="auto"/>
      </w:divBdr>
    </w:div>
    <w:div w:id="188027381">
      <w:bodyDiv w:val="1"/>
      <w:marLeft w:val="0"/>
      <w:marRight w:val="0"/>
      <w:marTop w:val="0"/>
      <w:marBottom w:val="0"/>
      <w:divBdr>
        <w:top w:val="none" w:sz="0" w:space="0" w:color="auto"/>
        <w:left w:val="none" w:sz="0" w:space="0" w:color="auto"/>
        <w:bottom w:val="none" w:sz="0" w:space="0" w:color="auto"/>
        <w:right w:val="none" w:sz="0" w:space="0" w:color="auto"/>
      </w:divBdr>
      <w:divsChild>
        <w:div w:id="1747989992">
          <w:marLeft w:val="0"/>
          <w:marRight w:val="0"/>
          <w:marTop w:val="0"/>
          <w:marBottom w:val="0"/>
          <w:divBdr>
            <w:top w:val="none" w:sz="0" w:space="0" w:color="auto"/>
            <w:left w:val="none" w:sz="0" w:space="0" w:color="auto"/>
            <w:bottom w:val="none" w:sz="0" w:space="0" w:color="auto"/>
            <w:right w:val="none" w:sz="0" w:space="0" w:color="auto"/>
          </w:divBdr>
          <w:divsChild>
            <w:div w:id="251625257">
              <w:marLeft w:val="0"/>
              <w:marRight w:val="0"/>
              <w:marTop w:val="0"/>
              <w:marBottom w:val="0"/>
              <w:divBdr>
                <w:top w:val="none" w:sz="0" w:space="0" w:color="auto"/>
                <w:left w:val="none" w:sz="0" w:space="0" w:color="auto"/>
                <w:bottom w:val="none" w:sz="0" w:space="0" w:color="auto"/>
                <w:right w:val="none" w:sz="0" w:space="0" w:color="auto"/>
              </w:divBdr>
              <w:divsChild>
                <w:div w:id="601375872">
                  <w:marLeft w:val="0"/>
                  <w:marRight w:val="0"/>
                  <w:marTop w:val="0"/>
                  <w:marBottom w:val="0"/>
                  <w:divBdr>
                    <w:top w:val="none" w:sz="0" w:space="0" w:color="auto"/>
                    <w:left w:val="none" w:sz="0" w:space="0" w:color="auto"/>
                    <w:bottom w:val="none" w:sz="0" w:space="0" w:color="auto"/>
                    <w:right w:val="none" w:sz="0" w:space="0" w:color="auto"/>
                  </w:divBdr>
                  <w:divsChild>
                    <w:div w:id="1717780542">
                      <w:marLeft w:val="0"/>
                      <w:marRight w:val="0"/>
                      <w:marTop w:val="0"/>
                      <w:marBottom w:val="0"/>
                      <w:divBdr>
                        <w:top w:val="none" w:sz="0" w:space="0" w:color="auto"/>
                        <w:left w:val="none" w:sz="0" w:space="0" w:color="auto"/>
                        <w:bottom w:val="none" w:sz="0" w:space="0" w:color="auto"/>
                        <w:right w:val="none" w:sz="0" w:space="0" w:color="auto"/>
                      </w:divBdr>
                      <w:divsChild>
                        <w:div w:id="246311859">
                          <w:marLeft w:val="0"/>
                          <w:marRight w:val="0"/>
                          <w:marTop w:val="0"/>
                          <w:marBottom w:val="0"/>
                          <w:divBdr>
                            <w:top w:val="none" w:sz="0" w:space="0" w:color="auto"/>
                            <w:left w:val="none" w:sz="0" w:space="0" w:color="auto"/>
                            <w:bottom w:val="none" w:sz="0" w:space="0" w:color="auto"/>
                            <w:right w:val="none" w:sz="0" w:space="0" w:color="auto"/>
                          </w:divBdr>
                          <w:divsChild>
                            <w:div w:id="16315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869219">
          <w:marLeft w:val="0"/>
          <w:marRight w:val="0"/>
          <w:marTop w:val="0"/>
          <w:marBottom w:val="0"/>
          <w:divBdr>
            <w:top w:val="none" w:sz="0" w:space="0" w:color="auto"/>
            <w:left w:val="none" w:sz="0" w:space="0" w:color="auto"/>
            <w:bottom w:val="none" w:sz="0" w:space="0" w:color="auto"/>
            <w:right w:val="none" w:sz="0" w:space="0" w:color="auto"/>
          </w:divBdr>
          <w:divsChild>
            <w:div w:id="359280786">
              <w:marLeft w:val="0"/>
              <w:marRight w:val="0"/>
              <w:marTop w:val="0"/>
              <w:marBottom w:val="0"/>
              <w:divBdr>
                <w:top w:val="none" w:sz="0" w:space="0" w:color="auto"/>
                <w:left w:val="none" w:sz="0" w:space="0" w:color="auto"/>
                <w:bottom w:val="none" w:sz="0" w:space="0" w:color="auto"/>
                <w:right w:val="none" w:sz="0" w:space="0" w:color="auto"/>
              </w:divBdr>
              <w:divsChild>
                <w:div w:id="2132742326">
                  <w:marLeft w:val="0"/>
                  <w:marRight w:val="0"/>
                  <w:marTop w:val="0"/>
                  <w:marBottom w:val="0"/>
                  <w:divBdr>
                    <w:top w:val="none" w:sz="0" w:space="0" w:color="auto"/>
                    <w:left w:val="none" w:sz="0" w:space="0" w:color="auto"/>
                    <w:bottom w:val="none" w:sz="0" w:space="0" w:color="auto"/>
                    <w:right w:val="none" w:sz="0" w:space="0" w:color="auto"/>
                  </w:divBdr>
                  <w:divsChild>
                    <w:div w:id="1120345700">
                      <w:marLeft w:val="0"/>
                      <w:marRight w:val="0"/>
                      <w:marTop w:val="0"/>
                      <w:marBottom w:val="0"/>
                      <w:divBdr>
                        <w:top w:val="none" w:sz="0" w:space="0" w:color="auto"/>
                        <w:left w:val="none" w:sz="0" w:space="0" w:color="auto"/>
                        <w:bottom w:val="none" w:sz="0" w:space="0" w:color="auto"/>
                        <w:right w:val="none" w:sz="0" w:space="0" w:color="auto"/>
                      </w:divBdr>
                      <w:divsChild>
                        <w:div w:id="861628004">
                          <w:marLeft w:val="0"/>
                          <w:marRight w:val="0"/>
                          <w:marTop w:val="0"/>
                          <w:marBottom w:val="0"/>
                          <w:divBdr>
                            <w:top w:val="none" w:sz="0" w:space="0" w:color="auto"/>
                            <w:left w:val="none" w:sz="0" w:space="0" w:color="auto"/>
                            <w:bottom w:val="none" w:sz="0" w:space="0" w:color="auto"/>
                            <w:right w:val="none" w:sz="0" w:space="0" w:color="auto"/>
                          </w:divBdr>
                          <w:divsChild>
                            <w:div w:id="557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944">
      <w:bodyDiv w:val="1"/>
      <w:marLeft w:val="0"/>
      <w:marRight w:val="0"/>
      <w:marTop w:val="0"/>
      <w:marBottom w:val="0"/>
      <w:divBdr>
        <w:top w:val="none" w:sz="0" w:space="0" w:color="auto"/>
        <w:left w:val="none" w:sz="0" w:space="0" w:color="auto"/>
        <w:bottom w:val="none" w:sz="0" w:space="0" w:color="auto"/>
        <w:right w:val="none" w:sz="0" w:space="0" w:color="auto"/>
      </w:divBdr>
      <w:divsChild>
        <w:div w:id="755983954">
          <w:marLeft w:val="0"/>
          <w:marRight w:val="0"/>
          <w:marTop w:val="0"/>
          <w:marBottom w:val="0"/>
          <w:divBdr>
            <w:top w:val="none" w:sz="0" w:space="0" w:color="auto"/>
            <w:left w:val="none" w:sz="0" w:space="0" w:color="auto"/>
            <w:bottom w:val="none" w:sz="0" w:space="0" w:color="auto"/>
            <w:right w:val="none" w:sz="0" w:space="0" w:color="auto"/>
          </w:divBdr>
          <w:divsChild>
            <w:div w:id="1660503169">
              <w:marLeft w:val="0"/>
              <w:marRight w:val="0"/>
              <w:marTop w:val="0"/>
              <w:marBottom w:val="0"/>
              <w:divBdr>
                <w:top w:val="none" w:sz="0" w:space="0" w:color="auto"/>
                <w:left w:val="none" w:sz="0" w:space="0" w:color="auto"/>
                <w:bottom w:val="none" w:sz="0" w:space="0" w:color="auto"/>
                <w:right w:val="none" w:sz="0" w:space="0" w:color="auto"/>
              </w:divBdr>
              <w:divsChild>
                <w:div w:id="1044521879">
                  <w:marLeft w:val="0"/>
                  <w:marRight w:val="0"/>
                  <w:marTop w:val="0"/>
                  <w:marBottom w:val="0"/>
                  <w:divBdr>
                    <w:top w:val="none" w:sz="0" w:space="0" w:color="auto"/>
                    <w:left w:val="none" w:sz="0" w:space="0" w:color="auto"/>
                    <w:bottom w:val="none" w:sz="0" w:space="0" w:color="auto"/>
                    <w:right w:val="none" w:sz="0" w:space="0" w:color="auto"/>
                  </w:divBdr>
                  <w:divsChild>
                    <w:div w:id="1062170046">
                      <w:marLeft w:val="0"/>
                      <w:marRight w:val="0"/>
                      <w:marTop w:val="0"/>
                      <w:marBottom w:val="0"/>
                      <w:divBdr>
                        <w:top w:val="none" w:sz="0" w:space="0" w:color="auto"/>
                        <w:left w:val="none" w:sz="0" w:space="0" w:color="auto"/>
                        <w:bottom w:val="none" w:sz="0" w:space="0" w:color="auto"/>
                        <w:right w:val="none" w:sz="0" w:space="0" w:color="auto"/>
                      </w:divBdr>
                      <w:divsChild>
                        <w:div w:id="394283328">
                          <w:marLeft w:val="0"/>
                          <w:marRight w:val="0"/>
                          <w:marTop w:val="0"/>
                          <w:marBottom w:val="0"/>
                          <w:divBdr>
                            <w:top w:val="none" w:sz="0" w:space="0" w:color="auto"/>
                            <w:left w:val="none" w:sz="0" w:space="0" w:color="auto"/>
                            <w:bottom w:val="none" w:sz="0" w:space="0" w:color="auto"/>
                            <w:right w:val="none" w:sz="0" w:space="0" w:color="auto"/>
                          </w:divBdr>
                          <w:divsChild>
                            <w:div w:id="1841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965093">
          <w:marLeft w:val="0"/>
          <w:marRight w:val="0"/>
          <w:marTop w:val="0"/>
          <w:marBottom w:val="0"/>
          <w:divBdr>
            <w:top w:val="none" w:sz="0" w:space="0" w:color="auto"/>
            <w:left w:val="none" w:sz="0" w:space="0" w:color="auto"/>
            <w:bottom w:val="none" w:sz="0" w:space="0" w:color="auto"/>
            <w:right w:val="none" w:sz="0" w:space="0" w:color="auto"/>
          </w:divBdr>
          <w:divsChild>
            <w:div w:id="663245018">
              <w:marLeft w:val="0"/>
              <w:marRight w:val="0"/>
              <w:marTop w:val="0"/>
              <w:marBottom w:val="0"/>
              <w:divBdr>
                <w:top w:val="none" w:sz="0" w:space="0" w:color="auto"/>
                <w:left w:val="none" w:sz="0" w:space="0" w:color="auto"/>
                <w:bottom w:val="none" w:sz="0" w:space="0" w:color="auto"/>
                <w:right w:val="none" w:sz="0" w:space="0" w:color="auto"/>
              </w:divBdr>
              <w:divsChild>
                <w:div w:id="1707560379">
                  <w:marLeft w:val="0"/>
                  <w:marRight w:val="0"/>
                  <w:marTop w:val="0"/>
                  <w:marBottom w:val="0"/>
                  <w:divBdr>
                    <w:top w:val="none" w:sz="0" w:space="0" w:color="auto"/>
                    <w:left w:val="none" w:sz="0" w:space="0" w:color="auto"/>
                    <w:bottom w:val="none" w:sz="0" w:space="0" w:color="auto"/>
                    <w:right w:val="none" w:sz="0" w:space="0" w:color="auto"/>
                  </w:divBdr>
                  <w:divsChild>
                    <w:div w:id="1831946454">
                      <w:marLeft w:val="0"/>
                      <w:marRight w:val="0"/>
                      <w:marTop w:val="0"/>
                      <w:marBottom w:val="0"/>
                      <w:divBdr>
                        <w:top w:val="none" w:sz="0" w:space="0" w:color="auto"/>
                        <w:left w:val="none" w:sz="0" w:space="0" w:color="auto"/>
                        <w:bottom w:val="none" w:sz="0" w:space="0" w:color="auto"/>
                        <w:right w:val="none" w:sz="0" w:space="0" w:color="auto"/>
                      </w:divBdr>
                      <w:divsChild>
                        <w:div w:id="2119908619">
                          <w:marLeft w:val="0"/>
                          <w:marRight w:val="0"/>
                          <w:marTop w:val="0"/>
                          <w:marBottom w:val="0"/>
                          <w:divBdr>
                            <w:top w:val="none" w:sz="0" w:space="0" w:color="auto"/>
                            <w:left w:val="none" w:sz="0" w:space="0" w:color="auto"/>
                            <w:bottom w:val="none" w:sz="0" w:space="0" w:color="auto"/>
                            <w:right w:val="none" w:sz="0" w:space="0" w:color="auto"/>
                          </w:divBdr>
                          <w:divsChild>
                            <w:div w:id="17652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6435">
      <w:bodyDiv w:val="1"/>
      <w:marLeft w:val="0"/>
      <w:marRight w:val="0"/>
      <w:marTop w:val="0"/>
      <w:marBottom w:val="0"/>
      <w:divBdr>
        <w:top w:val="none" w:sz="0" w:space="0" w:color="auto"/>
        <w:left w:val="none" w:sz="0" w:space="0" w:color="auto"/>
        <w:bottom w:val="none" w:sz="0" w:space="0" w:color="auto"/>
        <w:right w:val="none" w:sz="0" w:space="0" w:color="auto"/>
      </w:divBdr>
    </w:div>
    <w:div w:id="205652665">
      <w:bodyDiv w:val="1"/>
      <w:marLeft w:val="0"/>
      <w:marRight w:val="0"/>
      <w:marTop w:val="0"/>
      <w:marBottom w:val="0"/>
      <w:divBdr>
        <w:top w:val="none" w:sz="0" w:space="0" w:color="auto"/>
        <w:left w:val="none" w:sz="0" w:space="0" w:color="auto"/>
        <w:bottom w:val="none" w:sz="0" w:space="0" w:color="auto"/>
        <w:right w:val="none" w:sz="0" w:space="0" w:color="auto"/>
      </w:divBdr>
    </w:div>
    <w:div w:id="407507724">
      <w:bodyDiv w:val="1"/>
      <w:marLeft w:val="0"/>
      <w:marRight w:val="0"/>
      <w:marTop w:val="0"/>
      <w:marBottom w:val="0"/>
      <w:divBdr>
        <w:top w:val="none" w:sz="0" w:space="0" w:color="auto"/>
        <w:left w:val="none" w:sz="0" w:space="0" w:color="auto"/>
        <w:bottom w:val="none" w:sz="0" w:space="0" w:color="auto"/>
        <w:right w:val="none" w:sz="0" w:space="0" w:color="auto"/>
      </w:divBdr>
      <w:divsChild>
        <w:div w:id="800684859">
          <w:marLeft w:val="446"/>
          <w:marRight w:val="0"/>
          <w:marTop w:val="0"/>
          <w:marBottom w:val="160"/>
          <w:divBdr>
            <w:top w:val="none" w:sz="0" w:space="0" w:color="auto"/>
            <w:left w:val="none" w:sz="0" w:space="0" w:color="auto"/>
            <w:bottom w:val="none" w:sz="0" w:space="0" w:color="auto"/>
            <w:right w:val="none" w:sz="0" w:space="0" w:color="auto"/>
          </w:divBdr>
        </w:div>
        <w:div w:id="2044094118">
          <w:marLeft w:val="446"/>
          <w:marRight w:val="0"/>
          <w:marTop w:val="0"/>
          <w:marBottom w:val="160"/>
          <w:divBdr>
            <w:top w:val="none" w:sz="0" w:space="0" w:color="auto"/>
            <w:left w:val="none" w:sz="0" w:space="0" w:color="auto"/>
            <w:bottom w:val="none" w:sz="0" w:space="0" w:color="auto"/>
            <w:right w:val="none" w:sz="0" w:space="0" w:color="auto"/>
          </w:divBdr>
        </w:div>
      </w:divsChild>
    </w:div>
    <w:div w:id="429855147">
      <w:bodyDiv w:val="1"/>
      <w:marLeft w:val="0"/>
      <w:marRight w:val="0"/>
      <w:marTop w:val="0"/>
      <w:marBottom w:val="0"/>
      <w:divBdr>
        <w:top w:val="none" w:sz="0" w:space="0" w:color="auto"/>
        <w:left w:val="none" w:sz="0" w:space="0" w:color="auto"/>
        <w:bottom w:val="none" w:sz="0" w:space="0" w:color="auto"/>
        <w:right w:val="none" w:sz="0" w:space="0" w:color="auto"/>
      </w:divBdr>
      <w:divsChild>
        <w:div w:id="781724392">
          <w:marLeft w:val="360"/>
          <w:marRight w:val="0"/>
          <w:marTop w:val="200"/>
          <w:marBottom w:val="0"/>
          <w:divBdr>
            <w:top w:val="none" w:sz="0" w:space="0" w:color="auto"/>
            <w:left w:val="none" w:sz="0" w:space="0" w:color="auto"/>
            <w:bottom w:val="none" w:sz="0" w:space="0" w:color="auto"/>
            <w:right w:val="none" w:sz="0" w:space="0" w:color="auto"/>
          </w:divBdr>
        </w:div>
      </w:divsChild>
    </w:div>
    <w:div w:id="446125694">
      <w:bodyDiv w:val="1"/>
      <w:marLeft w:val="0"/>
      <w:marRight w:val="0"/>
      <w:marTop w:val="0"/>
      <w:marBottom w:val="0"/>
      <w:divBdr>
        <w:top w:val="none" w:sz="0" w:space="0" w:color="auto"/>
        <w:left w:val="none" w:sz="0" w:space="0" w:color="auto"/>
        <w:bottom w:val="none" w:sz="0" w:space="0" w:color="auto"/>
        <w:right w:val="none" w:sz="0" w:space="0" w:color="auto"/>
      </w:divBdr>
      <w:divsChild>
        <w:div w:id="1718897133">
          <w:marLeft w:val="360"/>
          <w:marRight w:val="0"/>
          <w:marTop w:val="200"/>
          <w:marBottom w:val="0"/>
          <w:divBdr>
            <w:top w:val="none" w:sz="0" w:space="0" w:color="auto"/>
            <w:left w:val="none" w:sz="0" w:space="0" w:color="auto"/>
            <w:bottom w:val="none" w:sz="0" w:space="0" w:color="auto"/>
            <w:right w:val="none" w:sz="0" w:space="0" w:color="auto"/>
          </w:divBdr>
        </w:div>
      </w:divsChild>
    </w:div>
    <w:div w:id="457067220">
      <w:bodyDiv w:val="1"/>
      <w:marLeft w:val="0"/>
      <w:marRight w:val="0"/>
      <w:marTop w:val="0"/>
      <w:marBottom w:val="0"/>
      <w:divBdr>
        <w:top w:val="none" w:sz="0" w:space="0" w:color="auto"/>
        <w:left w:val="none" w:sz="0" w:space="0" w:color="auto"/>
        <w:bottom w:val="none" w:sz="0" w:space="0" w:color="auto"/>
        <w:right w:val="none" w:sz="0" w:space="0" w:color="auto"/>
      </w:divBdr>
    </w:div>
    <w:div w:id="488253022">
      <w:bodyDiv w:val="1"/>
      <w:marLeft w:val="0"/>
      <w:marRight w:val="0"/>
      <w:marTop w:val="0"/>
      <w:marBottom w:val="0"/>
      <w:divBdr>
        <w:top w:val="none" w:sz="0" w:space="0" w:color="auto"/>
        <w:left w:val="none" w:sz="0" w:space="0" w:color="auto"/>
        <w:bottom w:val="none" w:sz="0" w:space="0" w:color="auto"/>
        <w:right w:val="none" w:sz="0" w:space="0" w:color="auto"/>
      </w:divBdr>
    </w:div>
    <w:div w:id="515072930">
      <w:bodyDiv w:val="1"/>
      <w:marLeft w:val="0"/>
      <w:marRight w:val="0"/>
      <w:marTop w:val="0"/>
      <w:marBottom w:val="0"/>
      <w:divBdr>
        <w:top w:val="none" w:sz="0" w:space="0" w:color="auto"/>
        <w:left w:val="none" w:sz="0" w:space="0" w:color="auto"/>
        <w:bottom w:val="none" w:sz="0" w:space="0" w:color="auto"/>
        <w:right w:val="none" w:sz="0" w:space="0" w:color="auto"/>
      </w:divBdr>
    </w:div>
    <w:div w:id="542794267">
      <w:bodyDiv w:val="1"/>
      <w:marLeft w:val="0"/>
      <w:marRight w:val="0"/>
      <w:marTop w:val="0"/>
      <w:marBottom w:val="0"/>
      <w:divBdr>
        <w:top w:val="none" w:sz="0" w:space="0" w:color="auto"/>
        <w:left w:val="none" w:sz="0" w:space="0" w:color="auto"/>
        <w:bottom w:val="none" w:sz="0" w:space="0" w:color="auto"/>
        <w:right w:val="none" w:sz="0" w:space="0" w:color="auto"/>
      </w:divBdr>
    </w:div>
    <w:div w:id="565264466">
      <w:bodyDiv w:val="1"/>
      <w:marLeft w:val="0"/>
      <w:marRight w:val="0"/>
      <w:marTop w:val="0"/>
      <w:marBottom w:val="0"/>
      <w:divBdr>
        <w:top w:val="none" w:sz="0" w:space="0" w:color="auto"/>
        <w:left w:val="none" w:sz="0" w:space="0" w:color="auto"/>
        <w:bottom w:val="none" w:sz="0" w:space="0" w:color="auto"/>
        <w:right w:val="none" w:sz="0" w:space="0" w:color="auto"/>
      </w:divBdr>
      <w:divsChild>
        <w:div w:id="1243376258">
          <w:marLeft w:val="446"/>
          <w:marRight w:val="0"/>
          <w:marTop w:val="0"/>
          <w:marBottom w:val="160"/>
          <w:divBdr>
            <w:top w:val="none" w:sz="0" w:space="0" w:color="auto"/>
            <w:left w:val="none" w:sz="0" w:space="0" w:color="auto"/>
            <w:bottom w:val="none" w:sz="0" w:space="0" w:color="auto"/>
            <w:right w:val="none" w:sz="0" w:space="0" w:color="auto"/>
          </w:divBdr>
        </w:div>
        <w:div w:id="2050761554">
          <w:marLeft w:val="446"/>
          <w:marRight w:val="0"/>
          <w:marTop w:val="0"/>
          <w:marBottom w:val="160"/>
          <w:divBdr>
            <w:top w:val="none" w:sz="0" w:space="0" w:color="auto"/>
            <w:left w:val="none" w:sz="0" w:space="0" w:color="auto"/>
            <w:bottom w:val="none" w:sz="0" w:space="0" w:color="auto"/>
            <w:right w:val="none" w:sz="0" w:space="0" w:color="auto"/>
          </w:divBdr>
        </w:div>
      </w:divsChild>
    </w:div>
    <w:div w:id="566460370">
      <w:bodyDiv w:val="1"/>
      <w:marLeft w:val="0"/>
      <w:marRight w:val="0"/>
      <w:marTop w:val="0"/>
      <w:marBottom w:val="0"/>
      <w:divBdr>
        <w:top w:val="none" w:sz="0" w:space="0" w:color="auto"/>
        <w:left w:val="none" w:sz="0" w:space="0" w:color="auto"/>
        <w:bottom w:val="none" w:sz="0" w:space="0" w:color="auto"/>
        <w:right w:val="none" w:sz="0" w:space="0" w:color="auto"/>
      </w:divBdr>
      <w:divsChild>
        <w:div w:id="866212625">
          <w:marLeft w:val="446"/>
          <w:marRight w:val="0"/>
          <w:marTop w:val="0"/>
          <w:marBottom w:val="0"/>
          <w:divBdr>
            <w:top w:val="none" w:sz="0" w:space="0" w:color="auto"/>
            <w:left w:val="none" w:sz="0" w:space="0" w:color="auto"/>
            <w:bottom w:val="none" w:sz="0" w:space="0" w:color="auto"/>
            <w:right w:val="none" w:sz="0" w:space="0" w:color="auto"/>
          </w:divBdr>
        </w:div>
        <w:div w:id="1349714308">
          <w:marLeft w:val="446"/>
          <w:marRight w:val="0"/>
          <w:marTop w:val="0"/>
          <w:marBottom w:val="0"/>
          <w:divBdr>
            <w:top w:val="none" w:sz="0" w:space="0" w:color="auto"/>
            <w:left w:val="none" w:sz="0" w:space="0" w:color="auto"/>
            <w:bottom w:val="none" w:sz="0" w:space="0" w:color="auto"/>
            <w:right w:val="none" w:sz="0" w:space="0" w:color="auto"/>
          </w:divBdr>
        </w:div>
        <w:div w:id="1421607782">
          <w:marLeft w:val="446"/>
          <w:marRight w:val="0"/>
          <w:marTop w:val="0"/>
          <w:marBottom w:val="0"/>
          <w:divBdr>
            <w:top w:val="none" w:sz="0" w:space="0" w:color="auto"/>
            <w:left w:val="none" w:sz="0" w:space="0" w:color="auto"/>
            <w:bottom w:val="none" w:sz="0" w:space="0" w:color="auto"/>
            <w:right w:val="none" w:sz="0" w:space="0" w:color="auto"/>
          </w:divBdr>
        </w:div>
        <w:div w:id="1823692354">
          <w:marLeft w:val="446"/>
          <w:marRight w:val="0"/>
          <w:marTop w:val="0"/>
          <w:marBottom w:val="0"/>
          <w:divBdr>
            <w:top w:val="none" w:sz="0" w:space="0" w:color="auto"/>
            <w:left w:val="none" w:sz="0" w:space="0" w:color="auto"/>
            <w:bottom w:val="none" w:sz="0" w:space="0" w:color="auto"/>
            <w:right w:val="none" w:sz="0" w:space="0" w:color="auto"/>
          </w:divBdr>
        </w:div>
      </w:divsChild>
    </w:div>
    <w:div w:id="570622814">
      <w:bodyDiv w:val="1"/>
      <w:marLeft w:val="0"/>
      <w:marRight w:val="0"/>
      <w:marTop w:val="0"/>
      <w:marBottom w:val="0"/>
      <w:divBdr>
        <w:top w:val="none" w:sz="0" w:space="0" w:color="auto"/>
        <w:left w:val="none" w:sz="0" w:space="0" w:color="auto"/>
        <w:bottom w:val="none" w:sz="0" w:space="0" w:color="auto"/>
        <w:right w:val="none" w:sz="0" w:space="0" w:color="auto"/>
      </w:divBdr>
    </w:div>
    <w:div w:id="596912231">
      <w:bodyDiv w:val="1"/>
      <w:marLeft w:val="0"/>
      <w:marRight w:val="0"/>
      <w:marTop w:val="0"/>
      <w:marBottom w:val="0"/>
      <w:divBdr>
        <w:top w:val="none" w:sz="0" w:space="0" w:color="auto"/>
        <w:left w:val="none" w:sz="0" w:space="0" w:color="auto"/>
        <w:bottom w:val="none" w:sz="0" w:space="0" w:color="auto"/>
        <w:right w:val="none" w:sz="0" w:space="0" w:color="auto"/>
      </w:divBdr>
    </w:div>
    <w:div w:id="599794990">
      <w:bodyDiv w:val="1"/>
      <w:marLeft w:val="0"/>
      <w:marRight w:val="0"/>
      <w:marTop w:val="0"/>
      <w:marBottom w:val="0"/>
      <w:divBdr>
        <w:top w:val="none" w:sz="0" w:space="0" w:color="auto"/>
        <w:left w:val="none" w:sz="0" w:space="0" w:color="auto"/>
        <w:bottom w:val="none" w:sz="0" w:space="0" w:color="auto"/>
        <w:right w:val="none" w:sz="0" w:space="0" w:color="auto"/>
      </w:divBdr>
    </w:div>
    <w:div w:id="614405184">
      <w:bodyDiv w:val="1"/>
      <w:marLeft w:val="0"/>
      <w:marRight w:val="0"/>
      <w:marTop w:val="0"/>
      <w:marBottom w:val="0"/>
      <w:divBdr>
        <w:top w:val="none" w:sz="0" w:space="0" w:color="auto"/>
        <w:left w:val="none" w:sz="0" w:space="0" w:color="auto"/>
        <w:bottom w:val="none" w:sz="0" w:space="0" w:color="auto"/>
        <w:right w:val="none" w:sz="0" w:space="0" w:color="auto"/>
      </w:divBdr>
    </w:div>
    <w:div w:id="714891307">
      <w:bodyDiv w:val="1"/>
      <w:marLeft w:val="0"/>
      <w:marRight w:val="0"/>
      <w:marTop w:val="0"/>
      <w:marBottom w:val="0"/>
      <w:divBdr>
        <w:top w:val="none" w:sz="0" w:space="0" w:color="auto"/>
        <w:left w:val="none" w:sz="0" w:space="0" w:color="auto"/>
        <w:bottom w:val="none" w:sz="0" w:space="0" w:color="auto"/>
        <w:right w:val="none" w:sz="0" w:space="0" w:color="auto"/>
      </w:divBdr>
    </w:div>
    <w:div w:id="761529536">
      <w:bodyDiv w:val="1"/>
      <w:marLeft w:val="0"/>
      <w:marRight w:val="0"/>
      <w:marTop w:val="0"/>
      <w:marBottom w:val="0"/>
      <w:divBdr>
        <w:top w:val="none" w:sz="0" w:space="0" w:color="auto"/>
        <w:left w:val="none" w:sz="0" w:space="0" w:color="auto"/>
        <w:bottom w:val="none" w:sz="0" w:space="0" w:color="auto"/>
        <w:right w:val="none" w:sz="0" w:space="0" w:color="auto"/>
      </w:divBdr>
      <w:divsChild>
        <w:div w:id="15037471">
          <w:marLeft w:val="0"/>
          <w:marRight w:val="0"/>
          <w:marTop w:val="0"/>
          <w:marBottom w:val="0"/>
          <w:divBdr>
            <w:top w:val="none" w:sz="0" w:space="0" w:color="auto"/>
            <w:left w:val="none" w:sz="0" w:space="0" w:color="auto"/>
            <w:bottom w:val="none" w:sz="0" w:space="0" w:color="auto"/>
            <w:right w:val="none" w:sz="0" w:space="0" w:color="auto"/>
          </w:divBdr>
          <w:divsChild>
            <w:div w:id="981422626">
              <w:marLeft w:val="0"/>
              <w:marRight w:val="0"/>
              <w:marTop w:val="0"/>
              <w:marBottom w:val="0"/>
              <w:divBdr>
                <w:top w:val="none" w:sz="0" w:space="0" w:color="auto"/>
                <w:left w:val="none" w:sz="0" w:space="0" w:color="auto"/>
                <w:bottom w:val="none" w:sz="0" w:space="0" w:color="auto"/>
                <w:right w:val="none" w:sz="0" w:space="0" w:color="auto"/>
              </w:divBdr>
              <w:divsChild>
                <w:div w:id="484249069">
                  <w:marLeft w:val="0"/>
                  <w:marRight w:val="0"/>
                  <w:marTop w:val="0"/>
                  <w:marBottom w:val="0"/>
                  <w:divBdr>
                    <w:top w:val="none" w:sz="0" w:space="0" w:color="auto"/>
                    <w:left w:val="none" w:sz="0" w:space="0" w:color="auto"/>
                    <w:bottom w:val="none" w:sz="0" w:space="0" w:color="auto"/>
                    <w:right w:val="none" w:sz="0" w:space="0" w:color="auto"/>
                  </w:divBdr>
                  <w:divsChild>
                    <w:div w:id="1982416548">
                      <w:marLeft w:val="0"/>
                      <w:marRight w:val="0"/>
                      <w:marTop w:val="0"/>
                      <w:marBottom w:val="0"/>
                      <w:divBdr>
                        <w:top w:val="none" w:sz="0" w:space="0" w:color="auto"/>
                        <w:left w:val="none" w:sz="0" w:space="0" w:color="auto"/>
                        <w:bottom w:val="none" w:sz="0" w:space="0" w:color="auto"/>
                        <w:right w:val="none" w:sz="0" w:space="0" w:color="auto"/>
                      </w:divBdr>
                      <w:divsChild>
                        <w:div w:id="929894331">
                          <w:marLeft w:val="0"/>
                          <w:marRight w:val="0"/>
                          <w:marTop w:val="0"/>
                          <w:marBottom w:val="0"/>
                          <w:divBdr>
                            <w:top w:val="none" w:sz="0" w:space="0" w:color="auto"/>
                            <w:left w:val="none" w:sz="0" w:space="0" w:color="auto"/>
                            <w:bottom w:val="none" w:sz="0" w:space="0" w:color="auto"/>
                            <w:right w:val="none" w:sz="0" w:space="0" w:color="auto"/>
                          </w:divBdr>
                          <w:divsChild>
                            <w:div w:id="19883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5615">
          <w:marLeft w:val="0"/>
          <w:marRight w:val="0"/>
          <w:marTop w:val="0"/>
          <w:marBottom w:val="0"/>
          <w:divBdr>
            <w:top w:val="none" w:sz="0" w:space="0" w:color="auto"/>
            <w:left w:val="none" w:sz="0" w:space="0" w:color="auto"/>
            <w:bottom w:val="none" w:sz="0" w:space="0" w:color="auto"/>
            <w:right w:val="none" w:sz="0" w:space="0" w:color="auto"/>
          </w:divBdr>
          <w:divsChild>
            <w:div w:id="2079663948">
              <w:marLeft w:val="0"/>
              <w:marRight w:val="0"/>
              <w:marTop w:val="0"/>
              <w:marBottom w:val="0"/>
              <w:divBdr>
                <w:top w:val="none" w:sz="0" w:space="0" w:color="auto"/>
                <w:left w:val="none" w:sz="0" w:space="0" w:color="auto"/>
                <w:bottom w:val="none" w:sz="0" w:space="0" w:color="auto"/>
                <w:right w:val="none" w:sz="0" w:space="0" w:color="auto"/>
              </w:divBdr>
              <w:divsChild>
                <w:div w:id="2083720630">
                  <w:marLeft w:val="0"/>
                  <w:marRight w:val="0"/>
                  <w:marTop w:val="0"/>
                  <w:marBottom w:val="0"/>
                  <w:divBdr>
                    <w:top w:val="none" w:sz="0" w:space="0" w:color="auto"/>
                    <w:left w:val="none" w:sz="0" w:space="0" w:color="auto"/>
                    <w:bottom w:val="none" w:sz="0" w:space="0" w:color="auto"/>
                    <w:right w:val="none" w:sz="0" w:space="0" w:color="auto"/>
                  </w:divBdr>
                  <w:divsChild>
                    <w:div w:id="942222983">
                      <w:marLeft w:val="0"/>
                      <w:marRight w:val="0"/>
                      <w:marTop w:val="0"/>
                      <w:marBottom w:val="0"/>
                      <w:divBdr>
                        <w:top w:val="none" w:sz="0" w:space="0" w:color="auto"/>
                        <w:left w:val="none" w:sz="0" w:space="0" w:color="auto"/>
                        <w:bottom w:val="none" w:sz="0" w:space="0" w:color="auto"/>
                        <w:right w:val="none" w:sz="0" w:space="0" w:color="auto"/>
                      </w:divBdr>
                      <w:divsChild>
                        <w:div w:id="1530988346">
                          <w:marLeft w:val="0"/>
                          <w:marRight w:val="0"/>
                          <w:marTop w:val="0"/>
                          <w:marBottom w:val="0"/>
                          <w:divBdr>
                            <w:top w:val="none" w:sz="0" w:space="0" w:color="auto"/>
                            <w:left w:val="none" w:sz="0" w:space="0" w:color="auto"/>
                            <w:bottom w:val="none" w:sz="0" w:space="0" w:color="auto"/>
                            <w:right w:val="none" w:sz="0" w:space="0" w:color="auto"/>
                          </w:divBdr>
                          <w:divsChild>
                            <w:div w:id="21453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202158">
      <w:bodyDiv w:val="1"/>
      <w:marLeft w:val="0"/>
      <w:marRight w:val="0"/>
      <w:marTop w:val="0"/>
      <w:marBottom w:val="0"/>
      <w:divBdr>
        <w:top w:val="none" w:sz="0" w:space="0" w:color="auto"/>
        <w:left w:val="none" w:sz="0" w:space="0" w:color="auto"/>
        <w:bottom w:val="none" w:sz="0" w:space="0" w:color="auto"/>
        <w:right w:val="none" w:sz="0" w:space="0" w:color="auto"/>
      </w:divBdr>
    </w:div>
    <w:div w:id="1043137117">
      <w:bodyDiv w:val="1"/>
      <w:marLeft w:val="0"/>
      <w:marRight w:val="0"/>
      <w:marTop w:val="0"/>
      <w:marBottom w:val="0"/>
      <w:divBdr>
        <w:top w:val="none" w:sz="0" w:space="0" w:color="auto"/>
        <w:left w:val="none" w:sz="0" w:space="0" w:color="auto"/>
        <w:bottom w:val="none" w:sz="0" w:space="0" w:color="auto"/>
        <w:right w:val="none" w:sz="0" w:space="0" w:color="auto"/>
      </w:divBdr>
    </w:div>
    <w:div w:id="1077090641">
      <w:bodyDiv w:val="1"/>
      <w:marLeft w:val="0"/>
      <w:marRight w:val="0"/>
      <w:marTop w:val="0"/>
      <w:marBottom w:val="0"/>
      <w:divBdr>
        <w:top w:val="none" w:sz="0" w:space="0" w:color="auto"/>
        <w:left w:val="none" w:sz="0" w:space="0" w:color="auto"/>
        <w:bottom w:val="none" w:sz="0" w:space="0" w:color="auto"/>
        <w:right w:val="none" w:sz="0" w:space="0" w:color="auto"/>
      </w:divBdr>
    </w:div>
    <w:div w:id="1098451551">
      <w:bodyDiv w:val="1"/>
      <w:marLeft w:val="0"/>
      <w:marRight w:val="0"/>
      <w:marTop w:val="0"/>
      <w:marBottom w:val="0"/>
      <w:divBdr>
        <w:top w:val="none" w:sz="0" w:space="0" w:color="auto"/>
        <w:left w:val="none" w:sz="0" w:space="0" w:color="auto"/>
        <w:bottom w:val="none" w:sz="0" w:space="0" w:color="auto"/>
        <w:right w:val="none" w:sz="0" w:space="0" w:color="auto"/>
      </w:divBdr>
      <w:divsChild>
        <w:div w:id="245842210">
          <w:marLeft w:val="1080"/>
          <w:marRight w:val="0"/>
          <w:marTop w:val="100"/>
          <w:marBottom w:val="0"/>
          <w:divBdr>
            <w:top w:val="none" w:sz="0" w:space="0" w:color="auto"/>
            <w:left w:val="none" w:sz="0" w:space="0" w:color="auto"/>
            <w:bottom w:val="none" w:sz="0" w:space="0" w:color="auto"/>
            <w:right w:val="none" w:sz="0" w:space="0" w:color="auto"/>
          </w:divBdr>
        </w:div>
        <w:div w:id="276064451">
          <w:marLeft w:val="360"/>
          <w:marRight w:val="0"/>
          <w:marTop w:val="200"/>
          <w:marBottom w:val="0"/>
          <w:divBdr>
            <w:top w:val="none" w:sz="0" w:space="0" w:color="auto"/>
            <w:left w:val="none" w:sz="0" w:space="0" w:color="auto"/>
            <w:bottom w:val="none" w:sz="0" w:space="0" w:color="auto"/>
            <w:right w:val="none" w:sz="0" w:space="0" w:color="auto"/>
          </w:divBdr>
        </w:div>
        <w:div w:id="1240602972">
          <w:marLeft w:val="1080"/>
          <w:marRight w:val="0"/>
          <w:marTop w:val="100"/>
          <w:marBottom w:val="0"/>
          <w:divBdr>
            <w:top w:val="none" w:sz="0" w:space="0" w:color="auto"/>
            <w:left w:val="none" w:sz="0" w:space="0" w:color="auto"/>
            <w:bottom w:val="none" w:sz="0" w:space="0" w:color="auto"/>
            <w:right w:val="none" w:sz="0" w:space="0" w:color="auto"/>
          </w:divBdr>
        </w:div>
      </w:divsChild>
    </w:div>
    <w:div w:id="1144196596">
      <w:bodyDiv w:val="1"/>
      <w:marLeft w:val="0"/>
      <w:marRight w:val="0"/>
      <w:marTop w:val="0"/>
      <w:marBottom w:val="0"/>
      <w:divBdr>
        <w:top w:val="none" w:sz="0" w:space="0" w:color="auto"/>
        <w:left w:val="none" w:sz="0" w:space="0" w:color="auto"/>
        <w:bottom w:val="none" w:sz="0" w:space="0" w:color="auto"/>
        <w:right w:val="none" w:sz="0" w:space="0" w:color="auto"/>
      </w:divBdr>
    </w:div>
    <w:div w:id="1206869130">
      <w:bodyDiv w:val="1"/>
      <w:marLeft w:val="0"/>
      <w:marRight w:val="0"/>
      <w:marTop w:val="0"/>
      <w:marBottom w:val="0"/>
      <w:divBdr>
        <w:top w:val="none" w:sz="0" w:space="0" w:color="auto"/>
        <w:left w:val="none" w:sz="0" w:space="0" w:color="auto"/>
        <w:bottom w:val="none" w:sz="0" w:space="0" w:color="auto"/>
        <w:right w:val="none" w:sz="0" w:space="0" w:color="auto"/>
      </w:divBdr>
    </w:div>
    <w:div w:id="1323586821">
      <w:bodyDiv w:val="1"/>
      <w:marLeft w:val="0"/>
      <w:marRight w:val="0"/>
      <w:marTop w:val="0"/>
      <w:marBottom w:val="0"/>
      <w:divBdr>
        <w:top w:val="none" w:sz="0" w:space="0" w:color="auto"/>
        <w:left w:val="none" w:sz="0" w:space="0" w:color="auto"/>
        <w:bottom w:val="none" w:sz="0" w:space="0" w:color="auto"/>
        <w:right w:val="none" w:sz="0" w:space="0" w:color="auto"/>
      </w:divBdr>
    </w:div>
    <w:div w:id="1327633083">
      <w:bodyDiv w:val="1"/>
      <w:marLeft w:val="0"/>
      <w:marRight w:val="0"/>
      <w:marTop w:val="0"/>
      <w:marBottom w:val="0"/>
      <w:divBdr>
        <w:top w:val="none" w:sz="0" w:space="0" w:color="auto"/>
        <w:left w:val="none" w:sz="0" w:space="0" w:color="auto"/>
        <w:bottom w:val="none" w:sz="0" w:space="0" w:color="auto"/>
        <w:right w:val="none" w:sz="0" w:space="0" w:color="auto"/>
      </w:divBdr>
    </w:div>
    <w:div w:id="1358970408">
      <w:bodyDiv w:val="1"/>
      <w:marLeft w:val="0"/>
      <w:marRight w:val="0"/>
      <w:marTop w:val="0"/>
      <w:marBottom w:val="0"/>
      <w:divBdr>
        <w:top w:val="none" w:sz="0" w:space="0" w:color="auto"/>
        <w:left w:val="none" w:sz="0" w:space="0" w:color="auto"/>
        <w:bottom w:val="none" w:sz="0" w:space="0" w:color="auto"/>
        <w:right w:val="none" w:sz="0" w:space="0" w:color="auto"/>
      </w:divBdr>
    </w:div>
    <w:div w:id="1449737565">
      <w:bodyDiv w:val="1"/>
      <w:marLeft w:val="0"/>
      <w:marRight w:val="0"/>
      <w:marTop w:val="0"/>
      <w:marBottom w:val="0"/>
      <w:divBdr>
        <w:top w:val="none" w:sz="0" w:space="0" w:color="auto"/>
        <w:left w:val="none" w:sz="0" w:space="0" w:color="auto"/>
        <w:bottom w:val="none" w:sz="0" w:space="0" w:color="auto"/>
        <w:right w:val="none" w:sz="0" w:space="0" w:color="auto"/>
      </w:divBdr>
      <w:divsChild>
        <w:div w:id="85393618">
          <w:marLeft w:val="0"/>
          <w:marRight w:val="0"/>
          <w:marTop w:val="0"/>
          <w:marBottom w:val="0"/>
          <w:divBdr>
            <w:top w:val="none" w:sz="0" w:space="0" w:color="auto"/>
            <w:left w:val="none" w:sz="0" w:space="0" w:color="auto"/>
            <w:bottom w:val="none" w:sz="0" w:space="0" w:color="auto"/>
            <w:right w:val="none" w:sz="0" w:space="0" w:color="auto"/>
          </w:divBdr>
          <w:divsChild>
            <w:div w:id="275260876">
              <w:marLeft w:val="0"/>
              <w:marRight w:val="0"/>
              <w:marTop w:val="0"/>
              <w:marBottom w:val="0"/>
              <w:divBdr>
                <w:top w:val="none" w:sz="0" w:space="0" w:color="auto"/>
                <w:left w:val="none" w:sz="0" w:space="0" w:color="auto"/>
                <w:bottom w:val="none" w:sz="0" w:space="0" w:color="auto"/>
                <w:right w:val="none" w:sz="0" w:space="0" w:color="auto"/>
              </w:divBdr>
              <w:divsChild>
                <w:div w:id="222373130">
                  <w:marLeft w:val="0"/>
                  <w:marRight w:val="0"/>
                  <w:marTop w:val="0"/>
                  <w:marBottom w:val="0"/>
                  <w:divBdr>
                    <w:top w:val="none" w:sz="0" w:space="0" w:color="auto"/>
                    <w:left w:val="none" w:sz="0" w:space="0" w:color="auto"/>
                    <w:bottom w:val="none" w:sz="0" w:space="0" w:color="auto"/>
                    <w:right w:val="none" w:sz="0" w:space="0" w:color="auto"/>
                  </w:divBdr>
                  <w:divsChild>
                    <w:div w:id="696397257">
                      <w:marLeft w:val="0"/>
                      <w:marRight w:val="0"/>
                      <w:marTop w:val="0"/>
                      <w:marBottom w:val="0"/>
                      <w:divBdr>
                        <w:top w:val="none" w:sz="0" w:space="0" w:color="auto"/>
                        <w:left w:val="none" w:sz="0" w:space="0" w:color="auto"/>
                        <w:bottom w:val="none" w:sz="0" w:space="0" w:color="auto"/>
                        <w:right w:val="none" w:sz="0" w:space="0" w:color="auto"/>
                      </w:divBdr>
                      <w:divsChild>
                        <w:div w:id="1379088619">
                          <w:marLeft w:val="0"/>
                          <w:marRight w:val="0"/>
                          <w:marTop w:val="0"/>
                          <w:marBottom w:val="0"/>
                          <w:divBdr>
                            <w:top w:val="none" w:sz="0" w:space="0" w:color="auto"/>
                            <w:left w:val="none" w:sz="0" w:space="0" w:color="auto"/>
                            <w:bottom w:val="none" w:sz="0" w:space="0" w:color="auto"/>
                            <w:right w:val="none" w:sz="0" w:space="0" w:color="auto"/>
                          </w:divBdr>
                          <w:divsChild>
                            <w:div w:id="15789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968699">
          <w:marLeft w:val="0"/>
          <w:marRight w:val="0"/>
          <w:marTop w:val="0"/>
          <w:marBottom w:val="0"/>
          <w:divBdr>
            <w:top w:val="none" w:sz="0" w:space="0" w:color="auto"/>
            <w:left w:val="none" w:sz="0" w:space="0" w:color="auto"/>
            <w:bottom w:val="none" w:sz="0" w:space="0" w:color="auto"/>
            <w:right w:val="none" w:sz="0" w:space="0" w:color="auto"/>
          </w:divBdr>
          <w:divsChild>
            <w:div w:id="377121794">
              <w:marLeft w:val="0"/>
              <w:marRight w:val="0"/>
              <w:marTop w:val="0"/>
              <w:marBottom w:val="0"/>
              <w:divBdr>
                <w:top w:val="none" w:sz="0" w:space="0" w:color="auto"/>
                <w:left w:val="none" w:sz="0" w:space="0" w:color="auto"/>
                <w:bottom w:val="none" w:sz="0" w:space="0" w:color="auto"/>
                <w:right w:val="none" w:sz="0" w:space="0" w:color="auto"/>
              </w:divBdr>
              <w:divsChild>
                <w:div w:id="1550992036">
                  <w:marLeft w:val="0"/>
                  <w:marRight w:val="0"/>
                  <w:marTop w:val="0"/>
                  <w:marBottom w:val="0"/>
                  <w:divBdr>
                    <w:top w:val="none" w:sz="0" w:space="0" w:color="auto"/>
                    <w:left w:val="none" w:sz="0" w:space="0" w:color="auto"/>
                    <w:bottom w:val="none" w:sz="0" w:space="0" w:color="auto"/>
                    <w:right w:val="none" w:sz="0" w:space="0" w:color="auto"/>
                  </w:divBdr>
                  <w:divsChild>
                    <w:div w:id="586577667">
                      <w:marLeft w:val="0"/>
                      <w:marRight w:val="0"/>
                      <w:marTop w:val="0"/>
                      <w:marBottom w:val="0"/>
                      <w:divBdr>
                        <w:top w:val="none" w:sz="0" w:space="0" w:color="auto"/>
                        <w:left w:val="none" w:sz="0" w:space="0" w:color="auto"/>
                        <w:bottom w:val="none" w:sz="0" w:space="0" w:color="auto"/>
                        <w:right w:val="none" w:sz="0" w:space="0" w:color="auto"/>
                      </w:divBdr>
                      <w:divsChild>
                        <w:div w:id="379017500">
                          <w:marLeft w:val="0"/>
                          <w:marRight w:val="0"/>
                          <w:marTop w:val="0"/>
                          <w:marBottom w:val="0"/>
                          <w:divBdr>
                            <w:top w:val="none" w:sz="0" w:space="0" w:color="auto"/>
                            <w:left w:val="none" w:sz="0" w:space="0" w:color="auto"/>
                            <w:bottom w:val="none" w:sz="0" w:space="0" w:color="auto"/>
                            <w:right w:val="none" w:sz="0" w:space="0" w:color="auto"/>
                          </w:divBdr>
                          <w:divsChild>
                            <w:div w:id="20712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77506">
      <w:bodyDiv w:val="1"/>
      <w:marLeft w:val="0"/>
      <w:marRight w:val="0"/>
      <w:marTop w:val="0"/>
      <w:marBottom w:val="0"/>
      <w:divBdr>
        <w:top w:val="none" w:sz="0" w:space="0" w:color="auto"/>
        <w:left w:val="none" w:sz="0" w:space="0" w:color="auto"/>
        <w:bottom w:val="none" w:sz="0" w:space="0" w:color="auto"/>
        <w:right w:val="none" w:sz="0" w:space="0" w:color="auto"/>
      </w:divBdr>
      <w:divsChild>
        <w:div w:id="128324863">
          <w:marLeft w:val="0"/>
          <w:marRight w:val="0"/>
          <w:marTop w:val="0"/>
          <w:marBottom w:val="0"/>
          <w:divBdr>
            <w:top w:val="none" w:sz="0" w:space="0" w:color="auto"/>
            <w:left w:val="none" w:sz="0" w:space="0" w:color="auto"/>
            <w:bottom w:val="none" w:sz="0" w:space="0" w:color="auto"/>
            <w:right w:val="none" w:sz="0" w:space="0" w:color="auto"/>
          </w:divBdr>
          <w:divsChild>
            <w:div w:id="1624847971">
              <w:marLeft w:val="0"/>
              <w:marRight w:val="0"/>
              <w:marTop w:val="0"/>
              <w:marBottom w:val="0"/>
              <w:divBdr>
                <w:top w:val="none" w:sz="0" w:space="0" w:color="auto"/>
                <w:left w:val="none" w:sz="0" w:space="0" w:color="auto"/>
                <w:bottom w:val="none" w:sz="0" w:space="0" w:color="auto"/>
                <w:right w:val="none" w:sz="0" w:space="0" w:color="auto"/>
              </w:divBdr>
              <w:divsChild>
                <w:div w:id="898437207">
                  <w:marLeft w:val="0"/>
                  <w:marRight w:val="0"/>
                  <w:marTop w:val="0"/>
                  <w:marBottom w:val="0"/>
                  <w:divBdr>
                    <w:top w:val="none" w:sz="0" w:space="0" w:color="auto"/>
                    <w:left w:val="none" w:sz="0" w:space="0" w:color="auto"/>
                    <w:bottom w:val="none" w:sz="0" w:space="0" w:color="auto"/>
                    <w:right w:val="none" w:sz="0" w:space="0" w:color="auto"/>
                  </w:divBdr>
                  <w:divsChild>
                    <w:div w:id="1494644008">
                      <w:marLeft w:val="0"/>
                      <w:marRight w:val="0"/>
                      <w:marTop w:val="0"/>
                      <w:marBottom w:val="0"/>
                      <w:divBdr>
                        <w:top w:val="none" w:sz="0" w:space="0" w:color="auto"/>
                        <w:left w:val="none" w:sz="0" w:space="0" w:color="auto"/>
                        <w:bottom w:val="none" w:sz="0" w:space="0" w:color="auto"/>
                        <w:right w:val="none" w:sz="0" w:space="0" w:color="auto"/>
                      </w:divBdr>
                      <w:divsChild>
                        <w:div w:id="502014737">
                          <w:marLeft w:val="0"/>
                          <w:marRight w:val="0"/>
                          <w:marTop w:val="0"/>
                          <w:marBottom w:val="0"/>
                          <w:divBdr>
                            <w:top w:val="none" w:sz="0" w:space="0" w:color="auto"/>
                            <w:left w:val="none" w:sz="0" w:space="0" w:color="auto"/>
                            <w:bottom w:val="none" w:sz="0" w:space="0" w:color="auto"/>
                            <w:right w:val="none" w:sz="0" w:space="0" w:color="auto"/>
                          </w:divBdr>
                          <w:divsChild>
                            <w:div w:id="20590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315394">
          <w:marLeft w:val="0"/>
          <w:marRight w:val="0"/>
          <w:marTop w:val="0"/>
          <w:marBottom w:val="0"/>
          <w:divBdr>
            <w:top w:val="none" w:sz="0" w:space="0" w:color="auto"/>
            <w:left w:val="none" w:sz="0" w:space="0" w:color="auto"/>
            <w:bottom w:val="none" w:sz="0" w:space="0" w:color="auto"/>
            <w:right w:val="none" w:sz="0" w:space="0" w:color="auto"/>
          </w:divBdr>
          <w:divsChild>
            <w:div w:id="1060984538">
              <w:marLeft w:val="0"/>
              <w:marRight w:val="0"/>
              <w:marTop w:val="0"/>
              <w:marBottom w:val="0"/>
              <w:divBdr>
                <w:top w:val="none" w:sz="0" w:space="0" w:color="auto"/>
                <w:left w:val="none" w:sz="0" w:space="0" w:color="auto"/>
                <w:bottom w:val="none" w:sz="0" w:space="0" w:color="auto"/>
                <w:right w:val="none" w:sz="0" w:space="0" w:color="auto"/>
              </w:divBdr>
              <w:divsChild>
                <w:div w:id="1623152808">
                  <w:marLeft w:val="0"/>
                  <w:marRight w:val="0"/>
                  <w:marTop w:val="0"/>
                  <w:marBottom w:val="0"/>
                  <w:divBdr>
                    <w:top w:val="none" w:sz="0" w:space="0" w:color="auto"/>
                    <w:left w:val="none" w:sz="0" w:space="0" w:color="auto"/>
                    <w:bottom w:val="none" w:sz="0" w:space="0" w:color="auto"/>
                    <w:right w:val="none" w:sz="0" w:space="0" w:color="auto"/>
                  </w:divBdr>
                  <w:divsChild>
                    <w:div w:id="938022142">
                      <w:marLeft w:val="0"/>
                      <w:marRight w:val="0"/>
                      <w:marTop w:val="0"/>
                      <w:marBottom w:val="0"/>
                      <w:divBdr>
                        <w:top w:val="none" w:sz="0" w:space="0" w:color="auto"/>
                        <w:left w:val="none" w:sz="0" w:space="0" w:color="auto"/>
                        <w:bottom w:val="none" w:sz="0" w:space="0" w:color="auto"/>
                        <w:right w:val="none" w:sz="0" w:space="0" w:color="auto"/>
                      </w:divBdr>
                      <w:divsChild>
                        <w:div w:id="1913075997">
                          <w:marLeft w:val="0"/>
                          <w:marRight w:val="0"/>
                          <w:marTop w:val="0"/>
                          <w:marBottom w:val="0"/>
                          <w:divBdr>
                            <w:top w:val="none" w:sz="0" w:space="0" w:color="auto"/>
                            <w:left w:val="none" w:sz="0" w:space="0" w:color="auto"/>
                            <w:bottom w:val="none" w:sz="0" w:space="0" w:color="auto"/>
                            <w:right w:val="none" w:sz="0" w:space="0" w:color="auto"/>
                          </w:divBdr>
                          <w:divsChild>
                            <w:div w:id="19693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964522">
          <w:marLeft w:val="0"/>
          <w:marRight w:val="0"/>
          <w:marTop w:val="0"/>
          <w:marBottom w:val="0"/>
          <w:divBdr>
            <w:top w:val="none" w:sz="0" w:space="0" w:color="auto"/>
            <w:left w:val="none" w:sz="0" w:space="0" w:color="auto"/>
            <w:bottom w:val="none" w:sz="0" w:space="0" w:color="auto"/>
            <w:right w:val="none" w:sz="0" w:space="0" w:color="auto"/>
          </w:divBdr>
          <w:divsChild>
            <w:div w:id="202524194">
              <w:marLeft w:val="0"/>
              <w:marRight w:val="0"/>
              <w:marTop w:val="0"/>
              <w:marBottom w:val="0"/>
              <w:divBdr>
                <w:top w:val="none" w:sz="0" w:space="0" w:color="auto"/>
                <w:left w:val="none" w:sz="0" w:space="0" w:color="auto"/>
                <w:bottom w:val="none" w:sz="0" w:space="0" w:color="auto"/>
                <w:right w:val="none" w:sz="0" w:space="0" w:color="auto"/>
              </w:divBdr>
              <w:divsChild>
                <w:div w:id="1340814720">
                  <w:marLeft w:val="0"/>
                  <w:marRight w:val="0"/>
                  <w:marTop w:val="0"/>
                  <w:marBottom w:val="0"/>
                  <w:divBdr>
                    <w:top w:val="none" w:sz="0" w:space="0" w:color="auto"/>
                    <w:left w:val="none" w:sz="0" w:space="0" w:color="auto"/>
                    <w:bottom w:val="none" w:sz="0" w:space="0" w:color="auto"/>
                    <w:right w:val="none" w:sz="0" w:space="0" w:color="auto"/>
                  </w:divBdr>
                  <w:divsChild>
                    <w:div w:id="1458331296">
                      <w:marLeft w:val="0"/>
                      <w:marRight w:val="0"/>
                      <w:marTop w:val="0"/>
                      <w:marBottom w:val="0"/>
                      <w:divBdr>
                        <w:top w:val="none" w:sz="0" w:space="0" w:color="auto"/>
                        <w:left w:val="none" w:sz="0" w:space="0" w:color="auto"/>
                        <w:bottom w:val="none" w:sz="0" w:space="0" w:color="auto"/>
                        <w:right w:val="none" w:sz="0" w:space="0" w:color="auto"/>
                      </w:divBdr>
                      <w:divsChild>
                        <w:div w:id="1498378724">
                          <w:marLeft w:val="0"/>
                          <w:marRight w:val="0"/>
                          <w:marTop w:val="0"/>
                          <w:marBottom w:val="0"/>
                          <w:divBdr>
                            <w:top w:val="none" w:sz="0" w:space="0" w:color="auto"/>
                            <w:left w:val="none" w:sz="0" w:space="0" w:color="auto"/>
                            <w:bottom w:val="none" w:sz="0" w:space="0" w:color="auto"/>
                            <w:right w:val="none" w:sz="0" w:space="0" w:color="auto"/>
                          </w:divBdr>
                          <w:divsChild>
                            <w:div w:id="400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931313">
      <w:bodyDiv w:val="1"/>
      <w:marLeft w:val="0"/>
      <w:marRight w:val="0"/>
      <w:marTop w:val="0"/>
      <w:marBottom w:val="0"/>
      <w:divBdr>
        <w:top w:val="none" w:sz="0" w:space="0" w:color="auto"/>
        <w:left w:val="none" w:sz="0" w:space="0" w:color="auto"/>
        <w:bottom w:val="none" w:sz="0" w:space="0" w:color="auto"/>
        <w:right w:val="none" w:sz="0" w:space="0" w:color="auto"/>
      </w:divBdr>
    </w:div>
    <w:div w:id="1567759238">
      <w:bodyDiv w:val="1"/>
      <w:marLeft w:val="0"/>
      <w:marRight w:val="0"/>
      <w:marTop w:val="0"/>
      <w:marBottom w:val="0"/>
      <w:divBdr>
        <w:top w:val="none" w:sz="0" w:space="0" w:color="auto"/>
        <w:left w:val="none" w:sz="0" w:space="0" w:color="auto"/>
        <w:bottom w:val="none" w:sz="0" w:space="0" w:color="auto"/>
        <w:right w:val="none" w:sz="0" w:space="0" w:color="auto"/>
      </w:divBdr>
    </w:div>
    <w:div w:id="1579242717">
      <w:bodyDiv w:val="1"/>
      <w:marLeft w:val="0"/>
      <w:marRight w:val="0"/>
      <w:marTop w:val="0"/>
      <w:marBottom w:val="0"/>
      <w:divBdr>
        <w:top w:val="none" w:sz="0" w:space="0" w:color="auto"/>
        <w:left w:val="none" w:sz="0" w:space="0" w:color="auto"/>
        <w:bottom w:val="none" w:sz="0" w:space="0" w:color="auto"/>
        <w:right w:val="none" w:sz="0" w:space="0" w:color="auto"/>
      </w:divBdr>
    </w:div>
    <w:div w:id="1639215078">
      <w:bodyDiv w:val="1"/>
      <w:marLeft w:val="0"/>
      <w:marRight w:val="0"/>
      <w:marTop w:val="0"/>
      <w:marBottom w:val="0"/>
      <w:divBdr>
        <w:top w:val="none" w:sz="0" w:space="0" w:color="auto"/>
        <w:left w:val="none" w:sz="0" w:space="0" w:color="auto"/>
        <w:bottom w:val="none" w:sz="0" w:space="0" w:color="auto"/>
        <w:right w:val="none" w:sz="0" w:space="0" w:color="auto"/>
      </w:divBdr>
    </w:div>
    <w:div w:id="1663969568">
      <w:bodyDiv w:val="1"/>
      <w:marLeft w:val="0"/>
      <w:marRight w:val="0"/>
      <w:marTop w:val="0"/>
      <w:marBottom w:val="0"/>
      <w:divBdr>
        <w:top w:val="none" w:sz="0" w:space="0" w:color="auto"/>
        <w:left w:val="none" w:sz="0" w:space="0" w:color="auto"/>
        <w:bottom w:val="none" w:sz="0" w:space="0" w:color="auto"/>
        <w:right w:val="none" w:sz="0" w:space="0" w:color="auto"/>
      </w:divBdr>
    </w:div>
    <w:div w:id="1691713488">
      <w:bodyDiv w:val="1"/>
      <w:marLeft w:val="0"/>
      <w:marRight w:val="0"/>
      <w:marTop w:val="0"/>
      <w:marBottom w:val="0"/>
      <w:divBdr>
        <w:top w:val="none" w:sz="0" w:space="0" w:color="auto"/>
        <w:left w:val="none" w:sz="0" w:space="0" w:color="auto"/>
        <w:bottom w:val="none" w:sz="0" w:space="0" w:color="auto"/>
        <w:right w:val="none" w:sz="0" w:space="0" w:color="auto"/>
      </w:divBdr>
    </w:div>
    <w:div w:id="1742026102">
      <w:bodyDiv w:val="1"/>
      <w:marLeft w:val="0"/>
      <w:marRight w:val="0"/>
      <w:marTop w:val="0"/>
      <w:marBottom w:val="0"/>
      <w:divBdr>
        <w:top w:val="none" w:sz="0" w:space="0" w:color="auto"/>
        <w:left w:val="none" w:sz="0" w:space="0" w:color="auto"/>
        <w:bottom w:val="none" w:sz="0" w:space="0" w:color="auto"/>
        <w:right w:val="none" w:sz="0" w:space="0" w:color="auto"/>
      </w:divBdr>
      <w:divsChild>
        <w:div w:id="2093426343">
          <w:marLeft w:val="446"/>
          <w:marRight w:val="0"/>
          <w:marTop w:val="0"/>
          <w:marBottom w:val="160"/>
          <w:divBdr>
            <w:top w:val="none" w:sz="0" w:space="0" w:color="auto"/>
            <w:left w:val="none" w:sz="0" w:space="0" w:color="auto"/>
            <w:bottom w:val="none" w:sz="0" w:space="0" w:color="auto"/>
            <w:right w:val="none" w:sz="0" w:space="0" w:color="auto"/>
          </w:divBdr>
        </w:div>
      </w:divsChild>
    </w:div>
    <w:div w:id="1743870972">
      <w:bodyDiv w:val="1"/>
      <w:marLeft w:val="0"/>
      <w:marRight w:val="0"/>
      <w:marTop w:val="0"/>
      <w:marBottom w:val="0"/>
      <w:divBdr>
        <w:top w:val="none" w:sz="0" w:space="0" w:color="auto"/>
        <w:left w:val="none" w:sz="0" w:space="0" w:color="auto"/>
        <w:bottom w:val="none" w:sz="0" w:space="0" w:color="auto"/>
        <w:right w:val="none" w:sz="0" w:space="0" w:color="auto"/>
      </w:divBdr>
      <w:divsChild>
        <w:div w:id="505052632">
          <w:marLeft w:val="446"/>
          <w:marRight w:val="0"/>
          <w:marTop w:val="0"/>
          <w:marBottom w:val="160"/>
          <w:divBdr>
            <w:top w:val="none" w:sz="0" w:space="0" w:color="auto"/>
            <w:left w:val="none" w:sz="0" w:space="0" w:color="auto"/>
            <w:bottom w:val="none" w:sz="0" w:space="0" w:color="auto"/>
            <w:right w:val="none" w:sz="0" w:space="0" w:color="auto"/>
          </w:divBdr>
        </w:div>
      </w:divsChild>
    </w:div>
    <w:div w:id="1758558870">
      <w:bodyDiv w:val="1"/>
      <w:marLeft w:val="0"/>
      <w:marRight w:val="0"/>
      <w:marTop w:val="0"/>
      <w:marBottom w:val="0"/>
      <w:divBdr>
        <w:top w:val="none" w:sz="0" w:space="0" w:color="auto"/>
        <w:left w:val="none" w:sz="0" w:space="0" w:color="auto"/>
        <w:bottom w:val="none" w:sz="0" w:space="0" w:color="auto"/>
        <w:right w:val="none" w:sz="0" w:space="0" w:color="auto"/>
      </w:divBdr>
      <w:divsChild>
        <w:div w:id="797719230">
          <w:marLeft w:val="0"/>
          <w:marRight w:val="0"/>
          <w:marTop w:val="0"/>
          <w:marBottom w:val="0"/>
          <w:divBdr>
            <w:top w:val="none" w:sz="0" w:space="0" w:color="auto"/>
            <w:left w:val="none" w:sz="0" w:space="0" w:color="auto"/>
            <w:bottom w:val="none" w:sz="0" w:space="0" w:color="auto"/>
            <w:right w:val="none" w:sz="0" w:space="0" w:color="auto"/>
          </w:divBdr>
          <w:divsChild>
            <w:div w:id="1635984831">
              <w:marLeft w:val="0"/>
              <w:marRight w:val="0"/>
              <w:marTop w:val="0"/>
              <w:marBottom w:val="0"/>
              <w:divBdr>
                <w:top w:val="none" w:sz="0" w:space="0" w:color="auto"/>
                <w:left w:val="none" w:sz="0" w:space="0" w:color="auto"/>
                <w:bottom w:val="none" w:sz="0" w:space="0" w:color="auto"/>
                <w:right w:val="none" w:sz="0" w:space="0" w:color="auto"/>
              </w:divBdr>
              <w:divsChild>
                <w:div w:id="139273364">
                  <w:marLeft w:val="0"/>
                  <w:marRight w:val="0"/>
                  <w:marTop w:val="0"/>
                  <w:marBottom w:val="0"/>
                  <w:divBdr>
                    <w:top w:val="none" w:sz="0" w:space="0" w:color="auto"/>
                    <w:left w:val="none" w:sz="0" w:space="0" w:color="auto"/>
                    <w:bottom w:val="none" w:sz="0" w:space="0" w:color="auto"/>
                    <w:right w:val="none" w:sz="0" w:space="0" w:color="auto"/>
                  </w:divBdr>
                  <w:divsChild>
                    <w:div w:id="741757171">
                      <w:marLeft w:val="0"/>
                      <w:marRight w:val="0"/>
                      <w:marTop w:val="0"/>
                      <w:marBottom w:val="0"/>
                      <w:divBdr>
                        <w:top w:val="none" w:sz="0" w:space="0" w:color="auto"/>
                        <w:left w:val="none" w:sz="0" w:space="0" w:color="auto"/>
                        <w:bottom w:val="none" w:sz="0" w:space="0" w:color="auto"/>
                        <w:right w:val="none" w:sz="0" w:space="0" w:color="auto"/>
                      </w:divBdr>
                      <w:divsChild>
                        <w:div w:id="1412195910">
                          <w:marLeft w:val="0"/>
                          <w:marRight w:val="0"/>
                          <w:marTop w:val="0"/>
                          <w:marBottom w:val="0"/>
                          <w:divBdr>
                            <w:top w:val="none" w:sz="0" w:space="0" w:color="auto"/>
                            <w:left w:val="none" w:sz="0" w:space="0" w:color="auto"/>
                            <w:bottom w:val="none" w:sz="0" w:space="0" w:color="auto"/>
                            <w:right w:val="none" w:sz="0" w:space="0" w:color="auto"/>
                          </w:divBdr>
                          <w:divsChild>
                            <w:div w:id="18716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2570">
          <w:marLeft w:val="0"/>
          <w:marRight w:val="0"/>
          <w:marTop w:val="0"/>
          <w:marBottom w:val="0"/>
          <w:divBdr>
            <w:top w:val="none" w:sz="0" w:space="0" w:color="auto"/>
            <w:left w:val="none" w:sz="0" w:space="0" w:color="auto"/>
            <w:bottom w:val="none" w:sz="0" w:space="0" w:color="auto"/>
            <w:right w:val="none" w:sz="0" w:space="0" w:color="auto"/>
          </w:divBdr>
          <w:divsChild>
            <w:div w:id="1248657807">
              <w:marLeft w:val="0"/>
              <w:marRight w:val="0"/>
              <w:marTop w:val="0"/>
              <w:marBottom w:val="0"/>
              <w:divBdr>
                <w:top w:val="none" w:sz="0" w:space="0" w:color="auto"/>
                <w:left w:val="none" w:sz="0" w:space="0" w:color="auto"/>
                <w:bottom w:val="none" w:sz="0" w:space="0" w:color="auto"/>
                <w:right w:val="none" w:sz="0" w:space="0" w:color="auto"/>
              </w:divBdr>
              <w:divsChild>
                <w:div w:id="114957089">
                  <w:marLeft w:val="0"/>
                  <w:marRight w:val="0"/>
                  <w:marTop w:val="0"/>
                  <w:marBottom w:val="0"/>
                  <w:divBdr>
                    <w:top w:val="none" w:sz="0" w:space="0" w:color="auto"/>
                    <w:left w:val="none" w:sz="0" w:space="0" w:color="auto"/>
                    <w:bottom w:val="none" w:sz="0" w:space="0" w:color="auto"/>
                    <w:right w:val="none" w:sz="0" w:space="0" w:color="auto"/>
                  </w:divBdr>
                  <w:divsChild>
                    <w:div w:id="349528441">
                      <w:marLeft w:val="0"/>
                      <w:marRight w:val="0"/>
                      <w:marTop w:val="0"/>
                      <w:marBottom w:val="0"/>
                      <w:divBdr>
                        <w:top w:val="none" w:sz="0" w:space="0" w:color="auto"/>
                        <w:left w:val="none" w:sz="0" w:space="0" w:color="auto"/>
                        <w:bottom w:val="none" w:sz="0" w:space="0" w:color="auto"/>
                        <w:right w:val="none" w:sz="0" w:space="0" w:color="auto"/>
                      </w:divBdr>
                      <w:divsChild>
                        <w:div w:id="1944460204">
                          <w:marLeft w:val="0"/>
                          <w:marRight w:val="0"/>
                          <w:marTop w:val="0"/>
                          <w:marBottom w:val="0"/>
                          <w:divBdr>
                            <w:top w:val="none" w:sz="0" w:space="0" w:color="auto"/>
                            <w:left w:val="none" w:sz="0" w:space="0" w:color="auto"/>
                            <w:bottom w:val="none" w:sz="0" w:space="0" w:color="auto"/>
                            <w:right w:val="none" w:sz="0" w:space="0" w:color="auto"/>
                          </w:divBdr>
                          <w:divsChild>
                            <w:div w:id="5992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45549">
          <w:marLeft w:val="0"/>
          <w:marRight w:val="0"/>
          <w:marTop w:val="0"/>
          <w:marBottom w:val="0"/>
          <w:divBdr>
            <w:top w:val="none" w:sz="0" w:space="0" w:color="auto"/>
            <w:left w:val="none" w:sz="0" w:space="0" w:color="auto"/>
            <w:bottom w:val="none" w:sz="0" w:space="0" w:color="auto"/>
            <w:right w:val="none" w:sz="0" w:space="0" w:color="auto"/>
          </w:divBdr>
          <w:divsChild>
            <w:div w:id="1796941973">
              <w:marLeft w:val="0"/>
              <w:marRight w:val="0"/>
              <w:marTop w:val="0"/>
              <w:marBottom w:val="0"/>
              <w:divBdr>
                <w:top w:val="none" w:sz="0" w:space="0" w:color="auto"/>
                <w:left w:val="none" w:sz="0" w:space="0" w:color="auto"/>
                <w:bottom w:val="none" w:sz="0" w:space="0" w:color="auto"/>
                <w:right w:val="none" w:sz="0" w:space="0" w:color="auto"/>
              </w:divBdr>
              <w:divsChild>
                <w:div w:id="1571843142">
                  <w:marLeft w:val="0"/>
                  <w:marRight w:val="0"/>
                  <w:marTop w:val="0"/>
                  <w:marBottom w:val="0"/>
                  <w:divBdr>
                    <w:top w:val="none" w:sz="0" w:space="0" w:color="auto"/>
                    <w:left w:val="none" w:sz="0" w:space="0" w:color="auto"/>
                    <w:bottom w:val="none" w:sz="0" w:space="0" w:color="auto"/>
                    <w:right w:val="none" w:sz="0" w:space="0" w:color="auto"/>
                  </w:divBdr>
                  <w:divsChild>
                    <w:div w:id="1581479333">
                      <w:marLeft w:val="0"/>
                      <w:marRight w:val="0"/>
                      <w:marTop w:val="0"/>
                      <w:marBottom w:val="0"/>
                      <w:divBdr>
                        <w:top w:val="none" w:sz="0" w:space="0" w:color="auto"/>
                        <w:left w:val="none" w:sz="0" w:space="0" w:color="auto"/>
                        <w:bottom w:val="none" w:sz="0" w:space="0" w:color="auto"/>
                        <w:right w:val="none" w:sz="0" w:space="0" w:color="auto"/>
                      </w:divBdr>
                      <w:divsChild>
                        <w:div w:id="885525487">
                          <w:marLeft w:val="0"/>
                          <w:marRight w:val="0"/>
                          <w:marTop w:val="0"/>
                          <w:marBottom w:val="0"/>
                          <w:divBdr>
                            <w:top w:val="none" w:sz="0" w:space="0" w:color="auto"/>
                            <w:left w:val="none" w:sz="0" w:space="0" w:color="auto"/>
                            <w:bottom w:val="none" w:sz="0" w:space="0" w:color="auto"/>
                            <w:right w:val="none" w:sz="0" w:space="0" w:color="auto"/>
                          </w:divBdr>
                          <w:divsChild>
                            <w:div w:id="1729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264756">
      <w:bodyDiv w:val="1"/>
      <w:marLeft w:val="0"/>
      <w:marRight w:val="0"/>
      <w:marTop w:val="0"/>
      <w:marBottom w:val="0"/>
      <w:divBdr>
        <w:top w:val="none" w:sz="0" w:space="0" w:color="auto"/>
        <w:left w:val="none" w:sz="0" w:space="0" w:color="auto"/>
        <w:bottom w:val="none" w:sz="0" w:space="0" w:color="auto"/>
        <w:right w:val="none" w:sz="0" w:space="0" w:color="auto"/>
      </w:divBdr>
      <w:divsChild>
        <w:div w:id="872497863">
          <w:marLeft w:val="360"/>
          <w:marRight w:val="0"/>
          <w:marTop w:val="200"/>
          <w:marBottom w:val="0"/>
          <w:divBdr>
            <w:top w:val="none" w:sz="0" w:space="0" w:color="auto"/>
            <w:left w:val="none" w:sz="0" w:space="0" w:color="auto"/>
            <w:bottom w:val="none" w:sz="0" w:space="0" w:color="auto"/>
            <w:right w:val="none" w:sz="0" w:space="0" w:color="auto"/>
          </w:divBdr>
        </w:div>
      </w:divsChild>
    </w:div>
    <w:div w:id="1801026340">
      <w:bodyDiv w:val="1"/>
      <w:marLeft w:val="0"/>
      <w:marRight w:val="0"/>
      <w:marTop w:val="0"/>
      <w:marBottom w:val="0"/>
      <w:divBdr>
        <w:top w:val="none" w:sz="0" w:space="0" w:color="auto"/>
        <w:left w:val="none" w:sz="0" w:space="0" w:color="auto"/>
        <w:bottom w:val="none" w:sz="0" w:space="0" w:color="auto"/>
        <w:right w:val="none" w:sz="0" w:space="0" w:color="auto"/>
      </w:divBdr>
      <w:divsChild>
        <w:div w:id="1475173051">
          <w:marLeft w:val="360"/>
          <w:marRight w:val="0"/>
          <w:marTop w:val="200"/>
          <w:marBottom w:val="0"/>
          <w:divBdr>
            <w:top w:val="none" w:sz="0" w:space="0" w:color="auto"/>
            <w:left w:val="none" w:sz="0" w:space="0" w:color="auto"/>
            <w:bottom w:val="none" w:sz="0" w:space="0" w:color="auto"/>
            <w:right w:val="none" w:sz="0" w:space="0" w:color="auto"/>
          </w:divBdr>
        </w:div>
      </w:divsChild>
    </w:div>
    <w:div w:id="1809128945">
      <w:bodyDiv w:val="1"/>
      <w:marLeft w:val="0"/>
      <w:marRight w:val="0"/>
      <w:marTop w:val="0"/>
      <w:marBottom w:val="0"/>
      <w:divBdr>
        <w:top w:val="none" w:sz="0" w:space="0" w:color="auto"/>
        <w:left w:val="none" w:sz="0" w:space="0" w:color="auto"/>
        <w:bottom w:val="none" w:sz="0" w:space="0" w:color="auto"/>
        <w:right w:val="none" w:sz="0" w:space="0" w:color="auto"/>
      </w:divBdr>
    </w:div>
    <w:div w:id="1829781490">
      <w:bodyDiv w:val="1"/>
      <w:marLeft w:val="0"/>
      <w:marRight w:val="0"/>
      <w:marTop w:val="0"/>
      <w:marBottom w:val="0"/>
      <w:divBdr>
        <w:top w:val="none" w:sz="0" w:space="0" w:color="auto"/>
        <w:left w:val="none" w:sz="0" w:space="0" w:color="auto"/>
        <w:bottom w:val="none" w:sz="0" w:space="0" w:color="auto"/>
        <w:right w:val="none" w:sz="0" w:space="0" w:color="auto"/>
      </w:divBdr>
    </w:div>
    <w:div w:id="1848396907">
      <w:bodyDiv w:val="1"/>
      <w:marLeft w:val="0"/>
      <w:marRight w:val="0"/>
      <w:marTop w:val="0"/>
      <w:marBottom w:val="0"/>
      <w:divBdr>
        <w:top w:val="none" w:sz="0" w:space="0" w:color="auto"/>
        <w:left w:val="none" w:sz="0" w:space="0" w:color="auto"/>
        <w:bottom w:val="none" w:sz="0" w:space="0" w:color="auto"/>
        <w:right w:val="none" w:sz="0" w:space="0" w:color="auto"/>
      </w:divBdr>
    </w:div>
    <w:div w:id="2008904436">
      <w:bodyDiv w:val="1"/>
      <w:marLeft w:val="0"/>
      <w:marRight w:val="0"/>
      <w:marTop w:val="0"/>
      <w:marBottom w:val="0"/>
      <w:divBdr>
        <w:top w:val="none" w:sz="0" w:space="0" w:color="auto"/>
        <w:left w:val="none" w:sz="0" w:space="0" w:color="auto"/>
        <w:bottom w:val="none" w:sz="0" w:space="0" w:color="auto"/>
        <w:right w:val="none" w:sz="0" w:space="0" w:color="auto"/>
      </w:divBdr>
      <w:divsChild>
        <w:div w:id="1725907282">
          <w:marLeft w:val="0"/>
          <w:marRight w:val="0"/>
          <w:marTop w:val="0"/>
          <w:marBottom w:val="0"/>
          <w:divBdr>
            <w:top w:val="none" w:sz="0" w:space="0" w:color="auto"/>
            <w:left w:val="none" w:sz="0" w:space="0" w:color="auto"/>
            <w:bottom w:val="none" w:sz="0" w:space="0" w:color="auto"/>
            <w:right w:val="none" w:sz="0" w:space="0" w:color="auto"/>
          </w:divBdr>
          <w:divsChild>
            <w:div w:id="1092313284">
              <w:marLeft w:val="0"/>
              <w:marRight w:val="0"/>
              <w:marTop w:val="0"/>
              <w:marBottom w:val="0"/>
              <w:divBdr>
                <w:top w:val="none" w:sz="0" w:space="0" w:color="auto"/>
                <w:left w:val="none" w:sz="0" w:space="0" w:color="auto"/>
                <w:bottom w:val="none" w:sz="0" w:space="0" w:color="auto"/>
                <w:right w:val="none" w:sz="0" w:space="0" w:color="auto"/>
              </w:divBdr>
              <w:divsChild>
                <w:div w:id="1503163285">
                  <w:marLeft w:val="0"/>
                  <w:marRight w:val="0"/>
                  <w:marTop w:val="0"/>
                  <w:marBottom w:val="0"/>
                  <w:divBdr>
                    <w:top w:val="none" w:sz="0" w:space="0" w:color="auto"/>
                    <w:left w:val="none" w:sz="0" w:space="0" w:color="auto"/>
                    <w:bottom w:val="none" w:sz="0" w:space="0" w:color="auto"/>
                    <w:right w:val="none" w:sz="0" w:space="0" w:color="auto"/>
                  </w:divBdr>
                  <w:divsChild>
                    <w:div w:id="176697370">
                      <w:marLeft w:val="0"/>
                      <w:marRight w:val="0"/>
                      <w:marTop w:val="0"/>
                      <w:marBottom w:val="0"/>
                      <w:divBdr>
                        <w:top w:val="none" w:sz="0" w:space="0" w:color="auto"/>
                        <w:left w:val="none" w:sz="0" w:space="0" w:color="auto"/>
                        <w:bottom w:val="none" w:sz="0" w:space="0" w:color="auto"/>
                        <w:right w:val="none" w:sz="0" w:space="0" w:color="auto"/>
                      </w:divBdr>
                      <w:divsChild>
                        <w:div w:id="71662604">
                          <w:marLeft w:val="0"/>
                          <w:marRight w:val="0"/>
                          <w:marTop w:val="0"/>
                          <w:marBottom w:val="0"/>
                          <w:divBdr>
                            <w:top w:val="none" w:sz="0" w:space="0" w:color="auto"/>
                            <w:left w:val="none" w:sz="0" w:space="0" w:color="auto"/>
                            <w:bottom w:val="none" w:sz="0" w:space="0" w:color="auto"/>
                            <w:right w:val="none" w:sz="0" w:space="0" w:color="auto"/>
                          </w:divBdr>
                          <w:divsChild>
                            <w:div w:id="10898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188854">
          <w:marLeft w:val="0"/>
          <w:marRight w:val="0"/>
          <w:marTop w:val="0"/>
          <w:marBottom w:val="0"/>
          <w:divBdr>
            <w:top w:val="none" w:sz="0" w:space="0" w:color="auto"/>
            <w:left w:val="none" w:sz="0" w:space="0" w:color="auto"/>
            <w:bottom w:val="none" w:sz="0" w:space="0" w:color="auto"/>
            <w:right w:val="none" w:sz="0" w:space="0" w:color="auto"/>
          </w:divBdr>
          <w:divsChild>
            <w:div w:id="1172065925">
              <w:marLeft w:val="0"/>
              <w:marRight w:val="0"/>
              <w:marTop w:val="0"/>
              <w:marBottom w:val="0"/>
              <w:divBdr>
                <w:top w:val="none" w:sz="0" w:space="0" w:color="auto"/>
                <w:left w:val="none" w:sz="0" w:space="0" w:color="auto"/>
                <w:bottom w:val="none" w:sz="0" w:space="0" w:color="auto"/>
                <w:right w:val="none" w:sz="0" w:space="0" w:color="auto"/>
              </w:divBdr>
              <w:divsChild>
                <w:div w:id="1035499557">
                  <w:marLeft w:val="0"/>
                  <w:marRight w:val="0"/>
                  <w:marTop w:val="0"/>
                  <w:marBottom w:val="0"/>
                  <w:divBdr>
                    <w:top w:val="none" w:sz="0" w:space="0" w:color="auto"/>
                    <w:left w:val="none" w:sz="0" w:space="0" w:color="auto"/>
                    <w:bottom w:val="none" w:sz="0" w:space="0" w:color="auto"/>
                    <w:right w:val="none" w:sz="0" w:space="0" w:color="auto"/>
                  </w:divBdr>
                  <w:divsChild>
                    <w:div w:id="1270510802">
                      <w:marLeft w:val="0"/>
                      <w:marRight w:val="0"/>
                      <w:marTop w:val="0"/>
                      <w:marBottom w:val="0"/>
                      <w:divBdr>
                        <w:top w:val="none" w:sz="0" w:space="0" w:color="auto"/>
                        <w:left w:val="none" w:sz="0" w:space="0" w:color="auto"/>
                        <w:bottom w:val="none" w:sz="0" w:space="0" w:color="auto"/>
                        <w:right w:val="none" w:sz="0" w:space="0" w:color="auto"/>
                      </w:divBdr>
                      <w:divsChild>
                        <w:div w:id="1362899303">
                          <w:marLeft w:val="0"/>
                          <w:marRight w:val="0"/>
                          <w:marTop w:val="0"/>
                          <w:marBottom w:val="0"/>
                          <w:divBdr>
                            <w:top w:val="none" w:sz="0" w:space="0" w:color="auto"/>
                            <w:left w:val="none" w:sz="0" w:space="0" w:color="auto"/>
                            <w:bottom w:val="none" w:sz="0" w:space="0" w:color="auto"/>
                            <w:right w:val="none" w:sz="0" w:space="0" w:color="auto"/>
                          </w:divBdr>
                          <w:divsChild>
                            <w:div w:id="15353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99330">
      <w:bodyDiv w:val="1"/>
      <w:marLeft w:val="0"/>
      <w:marRight w:val="0"/>
      <w:marTop w:val="0"/>
      <w:marBottom w:val="0"/>
      <w:divBdr>
        <w:top w:val="none" w:sz="0" w:space="0" w:color="auto"/>
        <w:left w:val="none" w:sz="0" w:space="0" w:color="auto"/>
        <w:bottom w:val="none" w:sz="0" w:space="0" w:color="auto"/>
        <w:right w:val="none" w:sz="0" w:space="0" w:color="auto"/>
      </w:divBdr>
      <w:divsChild>
        <w:div w:id="1735277736">
          <w:marLeft w:val="0"/>
          <w:marRight w:val="0"/>
          <w:marTop w:val="0"/>
          <w:marBottom w:val="0"/>
          <w:divBdr>
            <w:top w:val="none" w:sz="0" w:space="0" w:color="auto"/>
            <w:left w:val="none" w:sz="0" w:space="0" w:color="auto"/>
            <w:bottom w:val="none" w:sz="0" w:space="0" w:color="auto"/>
            <w:right w:val="none" w:sz="0" w:space="0" w:color="auto"/>
          </w:divBdr>
          <w:divsChild>
            <w:div w:id="115562722">
              <w:marLeft w:val="0"/>
              <w:marRight w:val="0"/>
              <w:marTop w:val="0"/>
              <w:marBottom w:val="0"/>
              <w:divBdr>
                <w:top w:val="none" w:sz="0" w:space="0" w:color="auto"/>
                <w:left w:val="none" w:sz="0" w:space="0" w:color="auto"/>
                <w:bottom w:val="none" w:sz="0" w:space="0" w:color="auto"/>
                <w:right w:val="none" w:sz="0" w:space="0" w:color="auto"/>
              </w:divBdr>
              <w:divsChild>
                <w:div w:id="1933512065">
                  <w:marLeft w:val="0"/>
                  <w:marRight w:val="0"/>
                  <w:marTop w:val="0"/>
                  <w:marBottom w:val="0"/>
                  <w:divBdr>
                    <w:top w:val="none" w:sz="0" w:space="0" w:color="auto"/>
                    <w:left w:val="none" w:sz="0" w:space="0" w:color="auto"/>
                    <w:bottom w:val="none" w:sz="0" w:space="0" w:color="auto"/>
                    <w:right w:val="none" w:sz="0" w:space="0" w:color="auto"/>
                  </w:divBdr>
                  <w:divsChild>
                    <w:div w:id="1547333506">
                      <w:marLeft w:val="0"/>
                      <w:marRight w:val="0"/>
                      <w:marTop w:val="0"/>
                      <w:marBottom w:val="0"/>
                      <w:divBdr>
                        <w:top w:val="none" w:sz="0" w:space="0" w:color="auto"/>
                        <w:left w:val="none" w:sz="0" w:space="0" w:color="auto"/>
                        <w:bottom w:val="none" w:sz="0" w:space="0" w:color="auto"/>
                        <w:right w:val="none" w:sz="0" w:space="0" w:color="auto"/>
                      </w:divBdr>
                      <w:divsChild>
                        <w:div w:id="993215949">
                          <w:marLeft w:val="0"/>
                          <w:marRight w:val="0"/>
                          <w:marTop w:val="0"/>
                          <w:marBottom w:val="0"/>
                          <w:divBdr>
                            <w:top w:val="none" w:sz="0" w:space="0" w:color="auto"/>
                            <w:left w:val="none" w:sz="0" w:space="0" w:color="auto"/>
                            <w:bottom w:val="none" w:sz="0" w:space="0" w:color="auto"/>
                            <w:right w:val="none" w:sz="0" w:space="0" w:color="auto"/>
                          </w:divBdr>
                          <w:divsChild>
                            <w:div w:id="15224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63791">
          <w:marLeft w:val="0"/>
          <w:marRight w:val="0"/>
          <w:marTop w:val="0"/>
          <w:marBottom w:val="0"/>
          <w:divBdr>
            <w:top w:val="none" w:sz="0" w:space="0" w:color="auto"/>
            <w:left w:val="none" w:sz="0" w:space="0" w:color="auto"/>
            <w:bottom w:val="none" w:sz="0" w:space="0" w:color="auto"/>
            <w:right w:val="none" w:sz="0" w:space="0" w:color="auto"/>
          </w:divBdr>
          <w:divsChild>
            <w:div w:id="1298610156">
              <w:marLeft w:val="0"/>
              <w:marRight w:val="0"/>
              <w:marTop w:val="0"/>
              <w:marBottom w:val="0"/>
              <w:divBdr>
                <w:top w:val="none" w:sz="0" w:space="0" w:color="auto"/>
                <w:left w:val="none" w:sz="0" w:space="0" w:color="auto"/>
                <w:bottom w:val="none" w:sz="0" w:space="0" w:color="auto"/>
                <w:right w:val="none" w:sz="0" w:space="0" w:color="auto"/>
              </w:divBdr>
              <w:divsChild>
                <w:div w:id="2048097951">
                  <w:marLeft w:val="0"/>
                  <w:marRight w:val="0"/>
                  <w:marTop w:val="0"/>
                  <w:marBottom w:val="0"/>
                  <w:divBdr>
                    <w:top w:val="none" w:sz="0" w:space="0" w:color="auto"/>
                    <w:left w:val="none" w:sz="0" w:space="0" w:color="auto"/>
                    <w:bottom w:val="none" w:sz="0" w:space="0" w:color="auto"/>
                    <w:right w:val="none" w:sz="0" w:space="0" w:color="auto"/>
                  </w:divBdr>
                  <w:divsChild>
                    <w:div w:id="913858553">
                      <w:marLeft w:val="0"/>
                      <w:marRight w:val="0"/>
                      <w:marTop w:val="0"/>
                      <w:marBottom w:val="0"/>
                      <w:divBdr>
                        <w:top w:val="none" w:sz="0" w:space="0" w:color="auto"/>
                        <w:left w:val="none" w:sz="0" w:space="0" w:color="auto"/>
                        <w:bottom w:val="none" w:sz="0" w:space="0" w:color="auto"/>
                        <w:right w:val="none" w:sz="0" w:space="0" w:color="auto"/>
                      </w:divBdr>
                      <w:divsChild>
                        <w:div w:id="393940367">
                          <w:marLeft w:val="0"/>
                          <w:marRight w:val="0"/>
                          <w:marTop w:val="0"/>
                          <w:marBottom w:val="0"/>
                          <w:divBdr>
                            <w:top w:val="none" w:sz="0" w:space="0" w:color="auto"/>
                            <w:left w:val="none" w:sz="0" w:space="0" w:color="auto"/>
                            <w:bottom w:val="none" w:sz="0" w:space="0" w:color="auto"/>
                            <w:right w:val="none" w:sz="0" w:space="0" w:color="auto"/>
                          </w:divBdr>
                          <w:divsChild>
                            <w:div w:id="4828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38865">
      <w:bodyDiv w:val="1"/>
      <w:marLeft w:val="0"/>
      <w:marRight w:val="0"/>
      <w:marTop w:val="0"/>
      <w:marBottom w:val="0"/>
      <w:divBdr>
        <w:top w:val="none" w:sz="0" w:space="0" w:color="auto"/>
        <w:left w:val="none" w:sz="0" w:space="0" w:color="auto"/>
        <w:bottom w:val="none" w:sz="0" w:space="0" w:color="auto"/>
        <w:right w:val="none" w:sz="0" w:space="0" w:color="auto"/>
      </w:divBdr>
    </w:div>
    <w:div w:id="2088569658">
      <w:bodyDiv w:val="1"/>
      <w:marLeft w:val="0"/>
      <w:marRight w:val="0"/>
      <w:marTop w:val="0"/>
      <w:marBottom w:val="0"/>
      <w:divBdr>
        <w:top w:val="none" w:sz="0" w:space="0" w:color="auto"/>
        <w:left w:val="none" w:sz="0" w:space="0" w:color="auto"/>
        <w:bottom w:val="none" w:sz="0" w:space="0" w:color="auto"/>
        <w:right w:val="none" w:sz="0" w:space="0" w:color="auto"/>
      </w:divBdr>
      <w:divsChild>
        <w:div w:id="755828086">
          <w:marLeft w:val="0"/>
          <w:marRight w:val="0"/>
          <w:marTop w:val="0"/>
          <w:marBottom w:val="0"/>
          <w:divBdr>
            <w:top w:val="none" w:sz="0" w:space="0" w:color="auto"/>
            <w:left w:val="none" w:sz="0" w:space="0" w:color="auto"/>
            <w:bottom w:val="none" w:sz="0" w:space="0" w:color="auto"/>
            <w:right w:val="none" w:sz="0" w:space="0" w:color="auto"/>
          </w:divBdr>
          <w:divsChild>
            <w:div w:id="529494399">
              <w:marLeft w:val="0"/>
              <w:marRight w:val="0"/>
              <w:marTop w:val="0"/>
              <w:marBottom w:val="0"/>
              <w:divBdr>
                <w:top w:val="none" w:sz="0" w:space="0" w:color="auto"/>
                <w:left w:val="none" w:sz="0" w:space="0" w:color="auto"/>
                <w:bottom w:val="none" w:sz="0" w:space="0" w:color="auto"/>
                <w:right w:val="none" w:sz="0" w:space="0" w:color="auto"/>
              </w:divBdr>
              <w:divsChild>
                <w:div w:id="1092314997">
                  <w:marLeft w:val="0"/>
                  <w:marRight w:val="0"/>
                  <w:marTop w:val="0"/>
                  <w:marBottom w:val="0"/>
                  <w:divBdr>
                    <w:top w:val="none" w:sz="0" w:space="0" w:color="auto"/>
                    <w:left w:val="none" w:sz="0" w:space="0" w:color="auto"/>
                    <w:bottom w:val="none" w:sz="0" w:space="0" w:color="auto"/>
                    <w:right w:val="none" w:sz="0" w:space="0" w:color="auto"/>
                  </w:divBdr>
                  <w:divsChild>
                    <w:div w:id="1604454289">
                      <w:marLeft w:val="0"/>
                      <w:marRight w:val="0"/>
                      <w:marTop w:val="0"/>
                      <w:marBottom w:val="0"/>
                      <w:divBdr>
                        <w:top w:val="none" w:sz="0" w:space="0" w:color="auto"/>
                        <w:left w:val="none" w:sz="0" w:space="0" w:color="auto"/>
                        <w:bottom w:val="none" w:sz="0" w:space="0" w:color="auto"/>
                        <w:right w:val="none" w:sz="0" w:space="0" w:color="auto"/>
                      </w:divBdr>
                      <w:divsChild>
                        <w:div w:id="349915624">
                          <w:marLeft w:val="0"/>
                          <w:marRight w:val="0"/>
                          <w:marTop w:val="0"/>
                          <w:marBottom w:val="0"/>
                          <w:divBdr>
                            <w:top w:val="none" w:sz="0" w:space="0" w:color="auto"/>
                            <w:left w:val="none" w:sz="0" w:space="0" w:color="auto"/>
                            <w:bottom w:val="none" w:sz="0" w:space="0" w:color="auto"/>
                            <w:right w:val="none" w:sz="0" w:space="0" w:color="auto"/>
                          </w:divBdr>
                          <w:divsChild>
                            <w:div w:id="21380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4208">
          <w:marLeft w:val="0"/>
          <w:marRight w:val="0"/>
          <w:marTop w:val="0"/>
          <w:marBottom w:val="0"/>
          <w:divBdr>
            <w:top w:val="none" w:sz="0" w:space="0" w:color="auto"/>
            <w:left w:val="none" w:sz="0" w:space="0" w:color="auto"/>
            <w:bottom w:val="none" w:sz="0" w:space="0" w:color="auto"/>
            <w:right w:val="none" w:sz="0" w:space="0" w:color="auto"/>
          </w:divBdr>
          <w:divsChild>
            <w:div w:id="60063456">
              <w:marLeft w:val="0"/>
              <w:marRight w:val="0"/>
              <w:marTop w:val="0"/>
              <w:marBottom w:val="0"/>
              <w:divBdr>
                <w:top w:val="none" w:sz="0" w:space="0" w:color="auto"/>
                <w:left w:val="none" w:sz="0" w:space="0" w:color="auto"/>
                <w:bottom w:val="none" w:sz="0" w:space="0" w:color="auto"/>
                <w:right w:val="none" w:sz="0" w:space="0" w:color="auto"/>
              </w:divBdr>
              <w:divsChild>
                <w:div w:id="580912332">
                  <w:marLeft w:val="0"/>
                  <w:marRight w:val="0"/>
                  <w:marTop w:val="0"/>
                  <w:marBottom w:val="0"/>
                  <w:divBdr>
                    <w:top w:val="none" w:sz="0" w:space="0" w:color="auto"/>
                    <w:left w:val="none" w:sz="0" w:space="0" w:color="auto"/>
                    <w:bottom w:val="none" w:sz="0" w:space="0" w:color="auto"/>
                    <w:right w:val="none" w:sz="0" w:space="0" w:color="auto"/>
                  </w:divBdr>
                  <w:divsChild>
                    <w:div w:id="575825591">
                      <w:marLeft w:val="0"/>
                      <w:marRight w:val="0"/>
                      <w:marTop w:val="0"/>
                      <w:marBottom w:val="0"/>
                      <w:divBdr>
                        <w:top w:val="none" w:sz="0" w:space="0" w:color="auto"/>
                        <w:left w:val="none" w:sz="0" w:space="0" w:color="auto"/>
                        <w:bottom w:val="none" w:sz="0" w:space="0" w:color="auto"/>
                        <w:right w:val="none" w:sz="0" w:space="0" w:color="auto"/>
                      </w:divBdr>
                      <w:divsChild>
                        <w:div w:id="44916136">
                          <w:marLeft w:val="0"/>
                          <w:marRight w:val="0"/>
                          <w:marTop w:val="0"/>
                          <w:marBottom w:val="0"/>
                          <w:divBdr>
                            <w:top w:val="none" w:sz="0" w:space="0" w:color="auto"/>
                            <w:left w:val="none" w:sz="0" w:space="0" w:color="auto"/>
                            <w:bottom w:val="none" w:sz="0" w:space="0" w:color="auto"/>
                            <w:right w:val="none" w:sz="0" w:space="0" w:color="auto"/>
                          </w:divBdr>
                          <w:divsChild>
                            <w:div w:id="5462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66585">
      <w:bodyDiv w:val="1"/>
      <w:marLeft w:val="0"/>
      <w:marRight w:val="0"/>
      <w:marTop w:val="0"/>
      <w:marBottom w:val="0"/>
      <w:divBdr>
        <w:top w:val="none" w:sz="0" w:space="0" w:color="auto"/>
        <w:left w:val="none" w:sz="0" w:space="0" w:color="auto"/>
        <w:bottom w:val="none" w:sz="0" w:space="0" w:color="auto"/>
        <w:right w:val="none" w:sz="0" w:space="0" w:color="auto"/>
      </w:divBdr>
    </w:div>
    <w:div w:id="2121409476">
      <w:bodyDiv w:val="1"/>
      <w:marLeft w:val="0"/>
      <w:marRight w:val="0"/>
      <w:marTop w:val="0"/>
      <w:marBottom w:val="0"/>
      <w:divBdr>
        <w:top w:val="none" w:sz="0" w:space="0" w:color="auto"/>
        <w:left w:val="none" w:sz="0" w:space="0" w:color="auto"/>
        <w:bottom w:val="none" w:sz="0" w:space="0" w:color="auto"/>
        <w:right w:val="none" w:sz="0" w:space="0" w:color="auto"/>
      </w:divBdr>
      <w:divsChild>
        <w:div w:id="251545094">
          <w:marLeft w:val="0"/>
          <w:marRight w:val="0"/>
          <w:marTop w:val="0"/>
          <w:marBottom w:val="0"/>
          <w:divBdr>
            <w:top w:val="none" w:sz="0" w:space="0" w:color="auto"/>
            <w:left w:val="none" w:sz="0" w:space="0" w:color="auto"/>
            <w:bottom w:val="none" w:sz="0" w:space="0" w:color="auto"/>
            <w:right w:val="none" w:sz="0" w:space="0" w:color="auto"/>
          </w:divBdr>
          <w:divsChild>
            <w:div w:id="1995329542">
              <w:marLeft w:val="0"/>
              <w:marRight w:val="0"/>
              <w:marTop w:val="0"/>
              <w:marBottom w:val="0"/>
              <w:divBdr>
                <w:top w:val="none" w:sz="0" w:space="0" w:color="auto"/>
                <w:left w:val="none" w:sz="0" w:space="0" w:color="auto"/>
                <w:bottom w:val="none" w:sz="0" w:space="0" w:color="auto"/>
                <w:right w:val="none" w:sz="0" w:space="0" w:color="auto"/>
              </w:divBdr>
              <w:divsChild>
                <w:div w:id="173999975">
                  <w:marLeft w:val="0"/>
                  <w:marRight w:val="0"/>
                  <w:marTop w:val="0"/>
                  <w:marBottom w:val="0"/>
                  <w:divBdr>
                    <w:top w:val="none" w:sz="0" w:space="0" w:color="auto"/>
                    <w:left w:val="none" w:sz="0" w:space="0" w:color="auto"/>
                    <w:bottom w:val="none" w:sz="0" w:space="0" w:color="auto"/>
                    <w:right w:val="none" w:sz="0" w:space="0" w:color="auto"/>
                  </w:divBdr>
                  <w:divsChild>
                    <w:div w:id="1810240387">
                      <w:marLeft w:val="0"/>
                      <w:marRight w:val="0"/>
                      <w:marTop w:val="0"/>
                      <w:marBottom w:val="0"/>
                      <w:divBdr>
                        <w:top w:val="none" w:sz="0" w:space="0" w:color="auto"/>
                        <w:left w:val="none" w:sz="0" w:space="0" w:color="auto"/>
                        <w:bottom w:val="none" w:sz="0" w:space="0" w:color="auto"/>
                        <w:right w:val="none" w:sz="0" w:space="0" w:color="auto"/>
                      </w:divBdr>
                      <w:divsChild>
                        <w:div w:id="688995078">
                          <w:marLeft w:val="0"/>
                          <w:marRight w:val="0"/>
                          <w:marTop w:val="0"/>
                          <w:marBottom w:val="0"/>
                          <w:divBdr>
                            <w:top w:val="none" w:sz="0" w:space="0" w:color="auto"/>
                            <w:left w:val="none" w:sz="0" w:space="0" w:color="auto"/>
                            <w:bottom w:val="none" w:sz="0" w:space="0" w:color="auto"/>
                            <w:right w:val="none" w:sz="0" w:space="0" w:color="auto"/>
                          </w:divBdr>
                          <w:divsChild>
                            <w:div w:id="3672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659087">
          <w:marLeft w:val="0"/>
          <w:marRight w:val="0"/>
          <w:marTop w:val="0"/>
          <w:marBottom w:val="0"/>
          <w:divBdr>
            <w:top w:val="none" w:sz="0" w:space="0" w:color="auto"/>
            <w:left w:val="none" w:sz="0" w:space="0" w:color="auto"/>
            <w:bottom w:val="none" w:sz="0" w:space="0" w:color="auto"/>
            <w:right w:val="none" w:sz="0" w:space="0" w:color="auto"/>
          </w:divBdr>
          <w:divsChild>
            <w:div w:id="1127892658">
              <w:marLeft w:val="0"/>
              <w:marRight w:val="0"/>
              <w:marTop w:val="0"/>
              <w:marBottom w:val="0"/>
              <w:divBdr>
                <w:top w:val="none" w:sz="0" w:space="0" w:color="auto"/>
                <w:left w:val="none" w:sz="0" w:space="0" w:color="auto"/>
                <w:bottom w:val="none" w:sz="0" w:space="0" w:color="auto"/>
                <w:right w:val="none" w:sz="0" w:space="0" w:color="auto"/>
              </w:divBdr>
              <w:divsChild>
                <w:div w:id="2118058720">
                  <w:marLeft w:val="0"/>
                  <w:marRight w:val="0"/>
                  <w:marTop w:val="0"/>
                  <w:marBottom w:val="0"/>
                  <w:divBdr>
                    <w:top w:val="none" w:sz="0" w:space="0" w:color="auto"/>
                    <w:left w:val="none" w:sz="0" w:space="0" w:color="auto"/>
                    <w:bottom w:val="none" w:sz="0" w:space="0" w:color="auto"/>
                    <w:right w:val="none" w:sz="0" w:space="0" w:color="auto"/>
                  </w:divBdr>
                  <w:divsChild>
                    <w:div w:id="1365443684">
                      <w:marLeft w:val="0"/>
                      <w:marRight w:val="0"/>
                      <w:marTop w:val="0"/>
                      <w:marBottom w:val="0"/>
                      <w:divBdr>
                        <w:top w:val="none" w:sz="0" w:space="0" w:color="auto"/>
                        <w:left w:val="none" w:sz="0" w:space="0" w:color="auto"/>
                        <w:bottom w:val="none" w:sz="0" w:space="0" w:color="auto"/>
                        <w:right w:val="none" w:sz="0" w:space="0" w:color="auto"/>
                      </w:divBdr>
                      <w:divsChild>
                        <w:div w:id="466243685">
                          <w:marLeft w:val="0"/>
                          <w:marRight w:val="0"/>
                          <w:marTop w:val="0"/>
                          <w:marBottom w:val="0"/>
                          <w:divBdr>
                            <w:top w:val="none" w:sz="0" w:space="0" w:color="auto"/>
                            <w:left w:val="none" w:sz="0" w:space="0" w:color="auto"/>
                            <w:bottom w:val="none" w:sz="0" w:space="0" w:color="auto"/>
                            <w:right w:val="none" w:sz="0" w:space="0" w:color="auto"/>
                          </w:divBdr>
                          <w:divsChild>
                            <w:div w:id="987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iigimaja.ee/linn/parn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KGc24kOlKmc&amp;list=PLPmFItJK8ee2kU2SqsM3pc2F7Lec1MIAg&amp;index=6" TargetMode="External"/><Relationship Id="rId1" Type="http://schemas.openxmlformats.org/officeDocument/2006/relationships/hyperlink" Target="https://www.youtube.com/watch?v=Mcco_cLNSf8&amp;list=PLPmFItJK8ee0W1a6qINUWDwy3QhzlTnO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0212d2-ec93-4068-bbf7-e7a371074ec2" xsi:nil="true"/>
    <lcf76f155ced4ddcb4097134ff3c332f xmlns="547fb7a0-db09-43f6-9170-f30777a89d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C1984D516C58489A08F87A5787CA70" ma:contentTypeVersion="14" ma:contentTypeDescription="Create a new document." ma:contentTypeScope="" ma:versionID="a828ad265f23b8975c9119390fa4196e">
  <xsd:schema xmlns:xsd="http://www.w3.org/2001/XMLSchema" xmlns:xs="http://www.w3.org/2001/XMLSchema" xmlns:p="http://schemas.microsoft.com/office/2006/metadata/properties" xmlns:ns2="547fb7a0-db09-43f6-9170-f30777a89de8" xmlns:ns3="b80212d2-ec93-4068-bbf7-e7a371074ec2" targetNamespace="http://schemas.microsoft.com/office/2006/metadata/properties" ma:root="true" ma:fieldsID="9b2a133643e2f21c0985a7349a3994d4" ns2:_="" ns3:_="">
    <xsd:import namespace="547fb7a0-db09-43f6-9170-f30777a89de8"/>
    <xsd:import namespace="b80212d2-ec93-4068-bbf7-e7a371074e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fb7a0-db09-43f6-9170-f30777a89de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SearchProperties" ma:index="6"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212d2-ec93-4068-bbf7-e7a371074e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aad553-18ee-4131-80b5-a46875f72610}" ma:internalName="TaxCatchAll" ma:showField="CatchAllData" ma:web="b80212d2-ec93-4068-bbf7-e7a371074e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E8693-576F-49CC-A99B-339C152EB3A6}">
  <ds:schemaRefs>
    <ds:schemaRef ds:uri="http://schemas.microsoft.com/office/2006/metadata/properties"/>
    <ds:schemaRef ds:uri="http://schemas.microsoft.com/office/infopath/2007/PartnerControls"/>
    <ds:schemaRef ds:uri="b80212d2-ec93-4068-bbf7-e7a371074ec2"/>
    <ds:schemaRef ds:uri="547fb7a0-db09-43f6-9170-f30777a89de8"/>
  </ds:schemaRefs>
</ds:datastoreItem>
</file>

<file path=customXml/itemProps2.xml><?xml version="1.0" encoding="utf-8"?>
<ds:datastoreItem xmlns:ds="http://schemas.openxmlformats.org/officeDocument/2006/customXml" ds:itemID="{5F6DC74C-1EA4-438A-9E3C-03B38C0CA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fb7a0-db09-43f6-9170-f30777a89de8"/>
    <ds:schemaRef ds:uri="b80212d2-ec93-4068-bbf7-e7a371074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05A60F-2216-44BF-8E73-6B7DF322E7AF}">
  <ds:schemaRefs>
    <ds:schemaRef ds:uri="http://schemas.microsoft.com/sharepoint/v3/contenttype/forms"/>
  </ds:schemaRefs>
</ds:datastoreItem>
</file>

<file path=customXml/itemProps4.xml><?xml version="1.0" encoding="utf-8"?>
<ds:datastoreItem xmlns:ds="http://schemas.openxmlformats.org/officeDocument/2006/customXml" ds:itemID="{7E5ACACE-D12D-40D0-BCA0-9F63D1EBD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3687</Words>
  <Characters>21388</Characters>
  <Application>Microsoft Office Word</Application>
  <DocSecurity>0</DocSecurity>
  <Lines>178</Lines>
  <Paragraphs>50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Gnezdovski</dc:creator>
  <cp:keywords/>
  <dc:description/>
  <cp:lastModifiedBy>Olga Gnezdovski - KUM</cp:lastModifiedBy>
  <cp:revision>3</cp:revision>
  <dcterms:created xsi:type="dcterms:W3CDTF">2026-04-22T12:57:00Z</dcterms:created>
  <dcterms:modified xsi:type="dcterms:W3CDTF">2026-04-22T12:58:00Z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0x01010004C1984D516C58489A08F87A5787CA70</vt:lpwstr>
  </property>
  <property fmtid="{D5CDD505-2E9C-101B-9397-08002B2CF9AE}" pid="3" name="Order">
    <vt:r8>561900</vt:r8>
  </property>
  <property fmtid="{D5CDD505-2E9C-101B-9397-08002B2CF9AE}" pid="4" name="_ExtendedDescription">
    <vt:lpwstr/>
  </property>
  <property fmtid="{D5CDD505-2E9C-101B-9397-08002B2CF9AE}" pid="5" name="MediaServiceImageTags">
    <vt:lpwstr/>
  </property>
  <property fmtid="{D5CDD505-2E9C-101B-9397-08002B2CF9AE}" pid="6" name="MSIP_Label_defa4170-0d19-0005-0004-bc88714345d2_Enabled">
    <vt:lpwstr>true</vt:lpwstr>
  </property>
  <property fmtid="{D5CDD505-2E9C-101B-9397-08002B2CF9AE}" pid="7" name="MSIP_Label_defa4170-0d19-0005-0004-bc88714345d2_SetDate">
    <vt:lpwstr>2025-11-25T13:18:52Z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8fe098d2-428d-4bd4-9803-7195fe96f0e2</vt:lpwstr>
  </property>
  <property fmtid="{D5CDD505-2E9C-101B-9397-08002B2CF9AE}" pid="11" name="MSIP_Label_defa4170-0d19-0005-0004-bc88714345d2_ActionId">
    <vt:lpwstr>9fbd29cc-4c61-43d6-a38c-e9d8c90b5ffb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TriggerFlowInfo">
    <vt:lpwstr/>
  </property>
  <property fmtid="{D5CDD505-2E9C-101B-9397-08002B2CF9AE}" pid="18" name="xd_Signature">
    <vt:bool>false</vt:bool>
  </property>
</Properties>
</file>